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47DF7E58" w14:textId="77777777" w:rsidTr="00B467D0">
        <w:trPr>
          <w:jc w:val="center"/>
        </w:trPr>
        <w:tc>
          <w:tcPr>
            <w:tcW w:w="4890" w:type="dxa"/>
            <w:vAlign w:val="center"/>
          </w:tcPr>
          <w:p w14:paraId="43AC2BE4" w14:textId="14088D5D" w:rsidR="00B467D0" w:rsidRPr="00893528" w:rsidRDefault="00B467D0" w:rsidP="00BA6543">
            <w:pPr>
              <w:rPr>
                <w:rFonts w:cs="Arial"/>
                <w:b/>
                <w:sz w:val="16"/>
              </w:rPr>
            </w:pPr>
            <w:r>
              <w:rPr>
                <w:rFonts w:cs="Arial"/>
                <w:b/>
                <w:sz w:val="16"/>
              </w:rPr>
              <w:t>Diploma No:</w:t>
            </w:r>
            <w:r w:rsidR="00594440">
              <w:rPr>
                <w:rFonts w:cs="Arial"/>
                <w:b/>
                <w:sz w:val="16"/>
              </w:rPr>
              <w:t xml:space="preserve"> </w:t>
            </w:r>
          </w:p>
        </w:tc>
        <w:tc>
          <w:tcPr>
            <w:tcW w:w="4322" w:type="dxa"/>
            <w:gridSpan w:val="2"/>
            <w:vAlign w:val="center"/>
          </w:tcPr>
          <w:p w14:paraId="3F1C9DD3" w14:textId="23C3BF55" w:rsidR="00B467D0" w:rsidRPr="00893528" w:rsidRDefault="00B467D0" w:rsidP="00BA6543">
            <w:pPr>
              <w:rPr>
                <w:rFonts w:cs="Arial"/>
                <w:b/>
                <w:sz w:val="16"/>
              </w:rPr>
            </w:pPr>
            <w:r>
              <w:rPr>
                <w:rFonts w:cs="Arial"/>
                <w:b/>
                <w:sz w:val="16"/>
              </w:rPr>
              <w:t xml:space="preserve">Diploma Date: </w:t>
            </w:r>
            <w:r w:rsidR="00594440">
              <w:rPr>
                <w:rFonts w:cs="Arial"/>
                <w:b/>
                <w:sz w:val="16"/>
              </w:rPr>
              <w:t>21.01.2025</w:t>
            </w:r>
          </w:p>
        </w:tc>
      </w:tr>
      <w:tr w:rsidR="0035191A" w14:paraId="571A3D99" w14:textId="77777777" w:rsidTr="00B467D0">
        <w:trPr>
          <w:jc w:val="center"/>
        </w:trPr>
        <w:tc>
          <w:tcPr>
            <w:tcW w:w="4890" w:type="dxa"/>
            <w:vAlign w:val="center"/>
          </w:tcPr>
          <w:p w14:paraId="67790734" w14:textId="77777777" w:rsidR="0035191A" w:rsidRDefault="0035191A" w:rsidP="00BA6543">
            <w:pPr>
              <w:rPr>
                <w:rFonts w:cs="Arial"/>
                <w:b/>
                <w:sz w:val="16"/>
              </w:rPr>
            </w:pPr>
          </w:p>
        </w:tc>
        <w:tc>
          <w:tcPr>
            <w:tcW w:w="4322" w:type="dxa"/>
            <w:gridSpan w:val="2"/>
            <w:vAlign w:val="center"/>
          </w:tcPr>
          <w:p w14:paraId="291649CE" w14:textId="77777777" w:rsidR="0035191A" w:rsidRDefault="0035191A" w:rsidP="00BA6543">
            <w:pPr>
              <w:rPr>
                <w:rFonts w:cs="Arial"/>
                <w:b/>
                <w:sz w:val="16"/>
              </w:rPr>
            </w:pPr>
          </w:p>
        </w:tc>
      </w:tr>
      <w:tr w:rsidR="00893528" w14:paraId="425FDF65" w14:textId="77777777" w:rsidTr="00601C4B">
        <w:trPr>
          <w:jc w:val="center"/>
        </w:trPr>
        <w:tc>
          <w:tcPr>
            <w:tcW w:w="9212" w:type="dxa"/>
            <w:gridSpan w:val="3"/>
            <w:shd w:val="clear" w:color="auto" w:fill="DAEEF3" w:themeFill="accent5" w:themeFillTint="33"/>
            <w:vAlign w:val="center"/>
          </w:tcPr>
          <w:p w14:paraId="63FED5E0" w14:textId="77777777" w:rsidR="00893528" w:rsidRDefault="00893528" w:rsidP="00893528">
            <w:pPr>
              <w:jc w:val="center"/>
            </w:pPr>
            <w:r w:rsidRPr="00893528">
              <w:rPr>
                <w:rFonts w:cs="Arial"/>
                <w:b/>
                <w:sz w:val="16"/>
              </w:rPr>
              <w:t>1.INFORMATION IDENTIFYING THE HOLDER OF THE QUALIFICATION</w:t>
            </w:r>
          </w:p>
        </w:tc>
      </w:tr>
      <w:tr w:rsidR="00CF657E" w14:paraId="42EFB9DD" w14:textId="77777777" w:rsidTr="004573A1">
        <w:trPr>
          <w:trHeight w:val="401"/>
          <w:jc w:val="center"/>
        </w:trPr>
        <w:tc>
          <w:tcPr>
            <w:tcW w:w="4911" w:type="dxa"/>
            <w:gridSpan w:val="2"/>
          </w:tcPr>
          <w:p w14:paraId="730A0A8B" w14:textId="70CB456D"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63436311" w14:textId="38C5AD42" w:rsidR="004573A1" w:rsidRDefault="004573A1" w:rsidP="0038661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2B3C64A9" w14:textId="0B3A2EF5"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46EE66EF" w14:textId="577ED307" w:rsidR="00CF657E" w:rsidRDefault="00CF657E" w:rsidP="0038661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5C9EAA99" w14:textId="77777777" w:rsidTr="00601C4B">
        <w:trPr>
          <w:jc w:val="center"/>
        </w:trPr>
        <w:tc>
          <w:tcPr>
            <w:tcW w:w="9212" w:type="dxa"/>
            <w:gridSpan w:val="3"/>
            <w:shd w:val="clear" w:color="auto" w:fill="DAEEF3" w:themeFill="accent5" w:themeFillTint="33"/>
            <w:vAlign w:val="center"/>
          </w:tcPr>
          <w:p w14:paraId="01BA215D"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408D9F19" w14:textId="77777777" w:rsidTr="00601C4B">
        <w:trPr>
          <w:trHeight w:val="1159"/>
          <w:jc w:val="center"/>
        </w:trPr>
        <w:tc>
          <w:tcPr>
            <w:tcW w:w="4911" w:type="dxa"/>
            <w:gridSpan w:val="2"/>
          </w:tcPr>
          <w:p w14:paraId="4E03AA2B"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7DA40464" w14:textId="77777777" w:rsidR="00FC4ED4" w:rsidRPr="00FC4ED4" w:rsidRDefault="00FC4ED4" w:rsidP="0038661B">
            <w:pPr>
              <w:autoSpaceDE w:val="0"/>
              <w:autoSpaceDN w:val="0"/>
              <w:adjustRightInd w:val="0"/>
              <w:contextualSpacing/>
              <w:rPr>
                <w:rFonts w:cs="Arial"/>
                <w:sz w:val="16"/>
                <w:szCs w:val="16"/>
              </w:rPr>
            </w:pPr>
            <w:r>
              <w:rPr>
                <w:rFonts w:cs="Arial"/>
                <w:sz w:val="16"/>
                <w:szCs w:val="16"/>
              </w:rPr>
              <w:t xml:space="preserve">ASSOCIATE DEGREE OF </w:t>
            </w:r>
            <w:proofErr w:type="gramStart"/>
            <w:r w:rsidR="0038661B">
              <w:rPr>
                <w:rFonts w:cs="Arial"/>
                <w:sz w:val="16"/>
                <w:szCs w:val="16"/>
              </w:rPr>
              <w:t xml:space="preserve">DIALYSIS </w:t>
            </w:r>
            <w:r w:rsidR="0038661B" w:rsidRPr="0038661B">
              <w:rPr>
                <w:rFonts w:cs="Arial"/>
                <w:sz w:val="16"/>
                <w:szCs w:val="16"/>
              </w:rPr>
              <w:t xml:space="preserve"> </w:t>
            </w:r>
            <w:r w:rsidR="0038661B">
              <w:rPr>
                <w:rFonts w:cs="Arial"/>
                <w:sz w:val="16"/>
                <w:szCs w:val="16"/>
              </w:rPr>
              <w:t>TECHNICIAN</w:t>
            </w:r>
            <w:proofErr w:type="gramEnd"/>
            <w:r>
              <w:rPr>
                <w:rFonts w:cs="Arial"/>
                <w:sz w:val="16"/>
                <w:szCs w:val="16"/>
              </w:rPr>
              <w:t>, A.D.</w:t>
            </w:r>
          </w:p>
          <w:p w14:paraId="18496931"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forqualification</w:t>
            </w:r>
            <w:r w:rsidRPr="00B21DCA">
              <w:rPr>
                <w:rFonts w:cs="Arial"/>
                <w:b/>
                <w:sz w:val="16"/>
              </w:rPr>
              <w:tab/>
            </w:r>
          </w:p>
          <w:p w14:paraId="53552FD3" w14:textId="77777777" w:rsidR="0038661B" w:rsidRDefault="0038661B" w:rsidP="00582DBB">
            <w:pPr>
              <w:autoSpaceDE w:val="0"/>
              <w:autoSpaceDN w:val="0"/>
              <w:adjustRightInd w:val="0"/>
              <w:contextualSpacing/>
              <w:rPr>
                <w:rFonts w:cs="Arial"/>
                <w:sz w:val="16"/>
                <w:szCs w:val="16"/>
              </w:rPr>
            </w:pPr>
            <w:proofErr w:type="gramStart"/>
            <w:r>
              <w:rPr>
                <w:rFonts w:cs="Arial"/>
                <w:sz w:val="16"/>
                <w:szCs w:val="16"/>
              </w:rPr>
              <w:t xml:space="preserve">DIALYSIS </w:t>
            </w:r>
            <w:r w:rsidRPr="0038661B">
              <w:rPr>
                <w:rFonts w:cs="Arial"/>
                <w:sz w:val="16"/>
                <w:szCs w:val="16"/>
              </w:rPr>
              <w:t xml:space="preserve"> </w:t>
            </w:r>
            <w:r>
              <w:rPr>
                <w:rFonts w:cs="Arial"/>
                <w:sz w:val="16"/>
                <w:szCs w:val="16"/>
              </w:rPr>
              <w:t>TECHNICIAN</w:t>
            </w:r>
            <w:proofErr w:type="gramEnd"/>
          </w:p>
          <w:p w14:paraId="0618A63F"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7AAE6446" w14:textId="66AFC63F" w:rsidR="00CF657E" w:rsidRPr="00CF657E" w:rsidRDefault="00787740"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0F49C3C6"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1BE83D9A" w14:textId="77777777" w:rsidR="00CF657E" w:rsidRDefault="00CF657E" w:rsidP="00601C4B">
            <w:pPr>
              <w:rPr>
                <w:rFonts w:cs="Arial"/>
                <w:sz w:val="16"/>
              </w:rPr>
            </w:pPr>
            <w:r w:rsidRPr="00B21DCA">
              <w:rPr>
                <w:rFonts w:cs="Arial"/>
                <w:sz w:val="16"/>
              </w:rPr>
              <w:t>SAME AS 2.3.</w:t>
            </w:r>
          </w:p>
          <w:p w14:paraId="378FF90A"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2951C209" w14:textId="77777777" w:rsidR="00601C4B" w:rsidRPr="00CF657E" w:rsidRDefault="00FC4ED4" w:rsidP="00601C4B">
            <w:pPr>
              <w:rPr>
                <w:rFonts w:cs="Arial"/>
                <w:sz w:val="16"/>
              </w:rPr>
            </w:pPr>
            <w:r>
              <w:rPr>
                <w:rFonts w:cs="Arial"/>
                <w:sz w:val="16"/>
              </w:rPr>
              <w:t>TURKISH</w:t>
            </w:r>
          </w:p>
        </w:tc>
      </w:tr>
      <w:tr w:rsidR="00CF657E" w14:paraId="4453CA4E" w14:textId="77777777" w:rsidTr="00601C4B">
        <w:trPr>
          <w:jc w:val="center"/>
        </w:trPr>
        <w:tc>
          <w:tcPr>
            <w:tcW w:w="9212" w:type="dxa"/>
            <w:gridSpan w:val="3"/>
            <w:shd w:val="clear" w:color="auto" w:fill="DAEEF3" w:themeFill="accent5" w:themeFillTint="33"/>
            <w:vAlign w:val="center"/>
          </w:tcPr>
          <w:p w14:paraId="141D5508"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1387B416" w14:textId="77777777" w:rsidTr="00B74E84">
        <w:trPr>
          <w:jc w:val="center"/>
        </w:trPr>
        <w:tc>
          <w:tcPr>
            <w:tcW w:w="4911" w:type="dxa"/>
            <w:gridSpan w:val="2"/>
            <w:vAlign w:val="center"/>
          </w:tcPr>
          <w:p w14:paraId="5D84E73A"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4EA7948E"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DFAE86D"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DB35318"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6A754510" w14:textId="77777777" w:rsidTr="00B74E84">
        <w:trPr>
          <w:jc w:val="center"/>
        </w:trPr>
        <w:tc>
          <w:tcPr>
            <w:tcW w:w="9212" w:type="dxa"/>
            <w:gridSpan w:val="3"/>
            <w:vAlign w:val="center"/>
          </w:tcPr>
          <w:p w14:paraId="581466EA"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1BCFE52"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8E57EA4" w14:textId="77777777" w:rsidTr="00601C4B">
        <w:trPr>
          <w:jc w:val="center"/>
        </w:trPr>
        <w:tc>
          <w:tcPr>
            <w:tcW w:w="9212" w:type="dxa"/>
            <w:gridSpan w:val="3"/>
            <w:shd w:val="clear" w:color="auto" w:fill="DAEEF3" w:themeFill="accent5" w:themeFillTint="33"/>
            <w:vAlign w:val="center"/>
          </w:tcPr>
          <w:p w14:paraId="2FE75646"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30F4E07" w14:textId="77777777" w:rsidTr="00B74E84">
        <w:trPr>
          <w:jc w:val="center"/>
        </w:trPr>
        <w:tc>
          <w:tcPr>
            <w:tcW w:w="4911" w:type="dxa"/>
            <w:gridSpan w:val="2"/>
            <w:vAlign w:val="center"/>
          </w:tcPr>
          <w:p w14:paraId="773830C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41B4C612"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4F1F70C9"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436BD7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C5EAD4E" w14:textId="77777777" w:rsidTr="00B74E84">
        <w:trPr>
          <w:jc w:val="center"/>
        </w:trPr>
        <w:tc>
          <w:tcPr>
            <w:tcW w:w="4911" w:type="dxa"/>
            <w:gridSpan w:val="2"/>
            <w:vAlign w:val="center"/>
          </w:tcPr>
          <w:p w14:paraId="3D314D8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27788FA9"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572C08C8"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F59B7F2"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3FF2B035" w14:textId="77777777" w:rsidR="00893528" w:rsidRDefault="00893528" w:rsidP="001A7617">
            <w:pPr>
              <w:autoSpaceDE w:val="0"/>
              <w:autoSpaceDN w:val="0"/>
              <w:adjustRightInd w:val="0"/>
              <w:jc w:val="both"/>
            </w:pPr>
          </w:p>
        </w:tc>
      </w:tr>
      <w:tr w:rsidR="001A7617" w14:paraId="340FB60E" w14:textId="77777777" w:rsidTr="00B74E84">
        <w:trPr>
          <w:jc w:val="center"/>
        </w:trPr>
        <w:tc>
          <w:tcPr>
            <w:tcW w:w="9212" w:type="dxa"/>
            <w:gridSpan w:val="3"/>
            <w:vAlign w:val="center"/>
          </w:tcPr>
          <w:p w14:paraId="372B713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8A20ED7"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1C1FFDC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1256E966" w14:textId="77777777" w:rsidR="001A7617" w:rsidRPr="00B21DCA" w:rsidRDefault="001A7617" w:rsidP="001A7617">
            <w:pPr>
              <w:autoSpaceDE w:val="0"/>
              <w:autoSpaceDN w:val="0"/>
              <w:adjustRightInd w:val="0"/>
              <w:jc w:val="both"/>
              <w:rPr>
                <w:rFonts w:cs="Arial"/>
                <w:sz w:val="16"/>
                <w:szCs w:val="20"/>
              </w:rPr>
            </w:pPr>
          </w:p>
          <w:p w14:paraId="2191EF70" w14:textId="77777777" w:rsidR="00EC0750" w:rsidRDefault="00EC0750" w:rsidP="00EC0750">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769B4D5D" w14:textId="77777777" w:rsidR="00EC0750" w:rsidRDefault="00EC0750" w:rsidP="00EC0750">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3EF3D309" w14:textId="77777777" w:rsidR="00EC0750" w:rsidRDefault="00EC0750" w:rsidP="00EC0750">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AF3C9A0" w14:textId="77777777" w:rsidR="00EC0750" w:rsidRDefault="00EC0750" w:rsidP="00EC0750">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658AD24B" w14:textId="77777777" w:rsidR="00EC0750" w:rsidRDefault="00EC0750" w:rsidP="00EC0750">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CCCB384"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gramStart"/>
            <w:r w:rsidRPr="00B21DCA">
              <w:rPr>
                <w:rFonts w:cs="Arial"/>
                <w:sz w:val="16"/>
                <w:szCs w:val="20"/>
              </w:rPr>
              <w:t>Attended,</w:t>
            </w:r>
            <w:r w:rsidRPr="00B21DCA">
              <w:rPr>
                <w:rFonts w:cs="Arial"/>
                <w:b/>
                <w:sz w:val="16"/>
                <w:szCs w:val="20"/>
              </w:rPr>
              <w:t>E</w:t>
            </w:r>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6AE229E8" w14:textId="77777777" w:rsidTr="00B74E84">
        <w:trPr>
          <w:jc w:val="center"/>
        </w:trPr>
        <w:tc>
          <w:tcPr>
            <w:tcW w:w="9212" w:type="dxa"/>
            <w:gridSpan w:val="3"/>
            <w:vAlign w:val="center"/>
          </w:tcPr>
          <w:p w14:paraId="59C80E87" w14:textId="0627FD4D"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w:t>
            </w:r>
            <w:r w:rsidR="00BF7A65">
              <w:rPr>
                <w:rFonts w:cs="Arial"/>
                <w:sz w:val="16"/>
                <w:szCs w:val="20"/>
              </w:rPr>
              <w:t>2.78</w:t>
            </w:r>
            <w:r w:rsidR="00537227">
              <w:rPr>
                <w:rFonts w:cs="Arial"/>
                <w:sz w:val="16"/>
                <w:szCs w:val="20"/>
              </w:rPr>
              <w:t xml:space="preserve"> </w:t>
            </w:r>
            <w:r w:rsidRPr="00B21DCA">
              <w:rPr>
                <w:rFonts w:cs="Arial"/>
                <w:sz w:val="16"/>
                <w:szCs w:val="20"/>
              </w:rPr>
              <w:t>/4.00</w:t>
            </w:r>
          </w:p>
        </w:tc>
      </w:tr>
      <w:tr w:rsidR="001A7617" w14:paraId="0A1BB1D2" w14:textId="77777777" w:rsidTr="00601C4B">
        <w:trPr>
          <w:jc w:val="center"/>
        </w:trPr>
        <w:tc>
          <w:tcPr>
            <w:tcW w:w="9212" w:type="dxa"/>
            <w:gridSpan w:val="3"/>
            <w:shd w:val="clear" w:color="auto" w:fill="DAEEF3" w:themeFill="accent5" w:themeFillTint="33"/>
            <w:vAlign w:val="center"/>
          </w:tcPr>
          <w:p w14:paraId="016E9375" w14:textId="77777777" w:rsidR="001A7617" w:rsidRDefault="001A7617" w:rsidP="001A7617">
            <w:pPr>
              <w:jc w:val="center"/>
            </w:pPr>
            <w:r w:rsidRPr="00B21DCA">
              <w:rPr>
                <w:rFonts w:cs="Arial"/>
                <w:b/>
                <w:sz w:val="18"/>
              </w:rPr>
              <w:t>5. INFORMATION ON THE FUNCTION OF THE QUALIFICATION</w:t>
            </w:r>
          </w:p>
        </w:tc>
      </w:tr>
      <w:tr w:rsidR="00893528" w14:paraId="76BEF6A9" w14:textId="77777777" w:rsidTr="00B467D0">
        <w:trPr>
          <w:jc w:val="center"/>
        </w:trPr>
        <w:tc>
          <w:tcPr>
            <w:tcW w:w="4890" w:type="dxa"/>
            <w:vAlign w:val="center"/>
          </w:tcPr>
          <w:p w14:paraId="63816F4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7795C4C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47ABC6D6"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23F7DBFB"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6759EA12" w14:textId="77777777" w:rsidTr="00B74E84">
        <w:trPr>
          <w:jc w:val="center"/>
        </w:trPr>
        <w:tc>
          <w:tcPr>
            <w:tcW w:w="9212" w:type="dxa"/>
            <w:gridSpan w:val="3"/>
            <w:vAlign w:val="center"/>
          </w:tcPr>
          <w:p w14:paraId="1709A05E"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7404C52D" w14:textId="77777777" w:rsidTr="00B467D0">
        <w:trPr>
          <w:jc w:val="center"/>
        </w:trPr>
        <w:tc>
          <w:tcPr>
            <w:tcW w:w="4890" w:type="dxa"/>
            <w:vAlign w:val="center"/>
          </w:tcPr>
          <w:p w14:paraId="7F75B004"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EE96D7" w14:textId="77777777" w:rsidR="001A7617" w:rsidRDefault="001A7617" w:rsidP="001A7617"/>
        </w:tc>
        <w:tc>
          <w:tcPr>
            <w:tcW w:w="4322" w:type="dxa"/>
            <w:gridSpan w:val="2"/>
            <w:vAlign w:val="center"/>
          </w:tcPr>
          <w:p w14:paraId="3C1DAD04" w14:textId="77777777" w:rsidR="001A7617" w:rsidRDefault="001A7617" w:rsidP="001A7617">
            <w:r w:rsidRPr="001A7617">
              <w:rPr>
                <w:rFonts w:cs="Arial"/>
                <w:b/>
                <w:i/>
                <w:sz w:val="16"/>
              </w:rPr>
              <w:t>6.2. Sources for further information</w:t>
            </w:r>
          </w:p>
          <w:p w14:paraId="59835668" w14:textId="66A62DD4" w:rsidR="001A7617" w:rsidRPr="00B21DCA" w:rsidRDefault="001A7617" w:rsidP="001A7617">
            <w:pPr>
              <w:autoSpaceDE w:val="0"/>
              <w:autoSpaceDN w:val="0"/>
              <w:adjustRightInd w:val="0"/>
              <w:rPr>
                <w:rFonts w:cs="Arial"/>
                <w:sz w:val="16"/>
              </w:rPr>
            </w:pPr>
            <w:r w:rsidRPr="00B21DCA">
              <w:rPr>
                <w:rFonts w:cs="Arial"/>
                <w:b/>
                <w:i/>
                <w:sz w:val="16"/>
              </w:rPr>
              <w:t>Faculty web site</w:t>
            </w:r>
            <w:r w:rsidR="00B5498D" w:rsidRPr="00F76BD2">
              <w:rPr>
                <w:rFonts w:cs="Arial"/>
                <w:sz w:val="16"/>
              </w:rPr>
              <w:t xml:space="preserve"> https://shmyo.neu.edu.tr/</w:t>
            </w:r>
          </w:p>
          <w:p w14:paraId="1E96B976" w14:textId="4DAD8234"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B5498D" w:rsidRPr="00F76BD2">
              <w:rPr>
                <w:rFonts w:cs="Arial"/>
                <w:sz w:val="16"/>
              </w:rPr>
              <w:t xml:space="preserve">https://shmyo.neu.edu.tr/ </w:t>
            </w:r>
          </w:p>
          <w:p w14:paraId="1755AA01"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C679C70"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3DE957BE"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3BD7F2CF"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668AC06B" w14:textId="77777777" w:rsidR="001A7617" w:rsidRPr="001A7617" w:rsidRDefault="001A7617" w:rsidP="001A7617">
            <w:pPr>
              <w:autoSpaceDE w:val="0"/>
              <w:autoSpaceDN w:val="0"/>
              <w:adjustRightInd w:val="0"/>
              <w:jc w:val="both"/>
              <w:rPr>
                <w:rFonts w:cs="Arial"/>
                <w:sz w:val="16"/>
              </w:rPr>
            </w:pPr>
          </w:p>
        </w:tc>
      </w:tr>
    </w:tbl>
    <w:p w14:paraId="760D364C" w14:textId="77777777" w:rsidR="0060058F" w:rsidRDefault="0060058F" w:rsidP="0060058F">
      <w:pPr>
        <w:jc w:val="both"/>
        <w:rPr>
          <w:sz w:val="20"/>
          <w:szCs w:val="20"/>
        </w:rPr>
      </w:pPr>
    </w:p>
    <w:p w14:paraId="73E8F1A0"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4A8A763E" w14:textId="77777777" w:rsidR="009B19A2" w:rsidRPr="0060058F" w:rsidRDefault="009B19A2"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80"/>
        <w:gridCol w:w="850"/>
        <w:gridCol w:w="405"/>
        <w:gridCol w:w="261"/>
        <w:gridCol w:w="665"/>
        <w:gridCol w:w="1665"/>
        <w:gridCol w:w="301"/>
        <w:gridCol w:w="434"/>
        <w:gridCol w:w="805"/>
        <w:gridCol w:w="637"/>
      </w:tblGrid>
      <w:tr w:rsidR="0073149B" w:rsidRPr="00FE0CFC" w14:paraId="7D7C401E" w14:textId="77777777" w:rsidTr="004019ED">
        <w:trPr>
          <w:trHeight w:val="300"/>
        </w:trPr>
        <w:tc>
          <w:tcPr>
            <w:tcW w:w="722" w:type="dxa"/>
            <w:tcBorders>
              <w:top w:val="nil"/>
              <w:left w:val="nil"/>
              <w:bottom w:val="nil"/>
              <w:right w:val="nil"/>
            </w:tcBorders>
            <w:vAlign w:val="bottom"/>
            <w:hideMark/>
          </w:tcPr>
          <w:p w14:paraId="3CE710C0"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vAlign w:val="bottom"/>
            <w:hideMark/>
          </w:tcPr>
          <w:p w14:paraId="077A62A1"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xml:space="preserve"> </w:t>
            </w:r>
            <w:proofErr w:type="gramStart"/>
            <w:r w:rsidRPr="00594440">
              <w:rPr>
                <w:rFonts w:ascii="Times New Roman" w:eastAsia="Times New Roman" w:hAnsi="Times New Roman" w:cs="Times New Roman"/>
                <w:b/>
                <w:bCs/>
                <w:color w:val="000000"/>
                <w:sz w:val="12"/>
                <w:szCs w:val="12"/>
              </w:rPr>
              <w:t>( 1</w:t>
            </w:r>
            <w:proofErr w:type="gramEnd"/>
            <w:r w:rsidRPr="00594440">
              <w:rPr>
                <w:rFonts w:ascii="Times New Roman" w:eastAsia="Times New Roman" w:hAnsi="Times New Roman" w:cs="Times New Roman"/>
                <w:b/>
                <w:bCs/>
                <w:color w:val="000000"/>
                <w:sz w:val="12"/>
                <w:szCs w:val="12"/>
                <w:vertAlign w:val="superscript"/>
              </w:rPr>
              <w:t>st</w:t>
            </w:r>
            <w:r w:rsidRPr="00594440">
              <w:rPr>
                <w:rFonts w:ascii="Times New Roman" w:eastAsia="Times New Roman" w:hAnsi="Times New Roman" w:cs="Times New Roman"/>
                <w:b/>
                <w:bCs/>
                <w:color w:val="000000"/>
                <w:sz w:val="12"/>
                <w:szCs w:val="12"/>
              </w:rPr>
              <w:t xml:space="preserve"> Semester)</w:t>
            </w:r>
          </w:p>
        </w:tc>
        <w:tc>
          <w:tcPr>
            <w:tcW w:w="301" w:type="dxa"/>
            <w:tcBorders>
              <w:top w:val="nil"/>
              <w:left w:val="nil"/>
              <w:bottom w:val="nil"/>
              <w:right w:val="nil"/>
            </w:tcBorders>
            <w:noWrap/>
            <w:vAlign w:val="bottom"/>
            <w:hideMark/>
          </w:tcPr>
          <w:p w14:paraId="7D267BE6"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480" w:type="dxa"/>
            <w:tcBorders>
              <w:top w:val="nil"/>
              <w:left w:val="nil"/>
              <w:bottom w:val="nil"/>
              <w:right w:val="nil"/>
            </w:tcBorders>
            <w:noWrap/>
            <w:vAlign w:val="bottom"/>
            <w:hideMark/>
          </w:tcPr>
          <w:p w14:paraId="486C1659"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75A22E78"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405" w:type="dxa"/>
            <w:tcBorders>
              <w:top w:val="nil"/>
              <w:left w:val="nil"/>
              <w:bottom w:val="nil"/>
              <w:right w:val="nil"/>
            </w:tcBorders>
            <w:noWrap/>
            <w:vAlign w:val="bottom"/>
            <w:hideMark/>
          </w:tcPr>
          <w:p w14:paraId="69DD9F23"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261" w:type="dxa"/>
            <w:tcBorders>
              <w:top w:val="nil"/>
              <w:left w:val="nil"/>
              <w:bottom w:val="nil"/>
              <w:right w:val="nil"/>
            </w:tcBorders>
            <w:noWrap/>
            <w:vAlign w:val="bottom"/>
            <w:hideMark/>
          </w:tcPr>
          <w:p w14:paraId="762EF121"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nil"/>
              <w:right w:val="nil"/>
            </w:tcBorders>
            <w:vAlign w:val="bottom"/>
            <w:hideMark/>
          </w:tcPr>
          <w:p w14:paraId="01E58304" w14:textId="77777777" w:rsidR="00BF52B5" w:rsidRPr="00594440" w:rsidRDefault="00BF52B5" w:rsidP="006C13D3">
            <w:pPr>
              <w:spacing w:after="0" w:line="240" w:lineRule="auto"/>
              <w:jc w:val="right"/>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1665" w:type="dxa"/>
            <w:tcBorders>
              <w:top w:val="nil"/>
              <w:left w:val="nil"/>
              <w:bottom w:val="nil"/>
              <w:right w:val="nil"/>
            </w:tcBorders>
            <w:vAlign w:val="bottom"/>
            <w:hideMark/>
          </w:tcPr>
          <w:p w14:paraId="5CDFE607"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roofErr w:type="gramStart"/>
            <w:r w:rsidRPr="00594440">
              <w:rPr>
                <w:rFonts w:ascii="Times New Roman" w:eastAsia="Times New Roman" w:hAnsi="Times New Roman" w:cs="Times New Roman"/>
                <w:b/>
                <w:bCs/>
                <w:color w:val="000000"/>
                <w:sz w:val="12"/>
                <w:szCs w:val="12"/>
              </w:rPr>
              <w:t>( 2</w:t>
            </w:r>
            <w:proofErr w:type="gramEnd"/>
            <w:r w:rsidRPr="00594440">
              <w:rPr>
                <w:rFonts w:ascii="Times New Roman" w:eastAsia="Times New Roman" w:hAnsi="Times New Roman" w:cs="Times New Roman"/>
                <w:b/>
                <w:bCs/>
                <w:color w:val="000000"/>
                <w:sz w:val="12"/>
                <w:szCs w:val="12"/>
                <w:vertAlign w:val="superscript"/>
              </w:rPr>
              <w:t>nd</w:t>
            </w:r>
            <w:r w:rsidRPr="00594440">
              <w:rPr>
                <w:rFonts w:ascii="Times New Roman" w:eastAsia="Times New Roman" w:hAnsi="Times New Roman" w:cs="Times New Roman"/>
                <w:b/>
                <w:bCs/>
                <w:color w:val="000000"/>
                <w:sz w:val="12"/>
                <w:szCs w:val="12"/>
              </w:rPr>
              <w:t xml:space="preserve"> Semester)</w:t>
            </w:r>
          </w:p>
        </w:tc>
        <w:tc>
          <w:tcPr>
            <w:tcW w:w="301" w:type="dxa"/>
            <w:tcBorders>
              <w:top w:val="nil"/>
              <w:left w:val="nil"/>
              <w:bottom w:val="nil"/>
              <w:right w:val="nil"/>
            </w:tcBorders>
            <w:noWrap/>
            <w:vAlign w:val="bottom"/>
            <w:hideMark/>
          </w:tcPr>
          <w:p w14:paraId="14886F84"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434" w:type="dxa"/>
            <w:tcBorders>
              <w:top w:val="nil"/>
              <w:left w:val="nil"/>
              <w:bottom w:val="nil"/>
              <w:right w:val="nil"/>
            </w:tcBorders>
            <w:noWrap/>
            <w:vAlign w:val="bottom"/>
            <w:hideMark/>
          </w:tcPr>
          <w:p w14:paraId="512AE4AF"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805" w:type="dxa"/>
            <w:tcBorders>
              <w:top w:val="nil"/>
              <w:left w:val="nil"/>
              <w:bottom w:val="nil"/>
              <w:right w:val="nil"/>
            </w:tcBorders>
            <w:noWrap/>
            <w:vAlign w:val="bottom"/>
            <w:hideMark/>
          </w:tcPr>
          <w:p w14:paraId="7593DD38"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c>
          <w:tcPr>
            <w:tcW w:w="637" w:type="dxa"/>
            <w:tcBorders>
              <w:top w:val="nil"/>
              <w:left w:val="nil"/>
              <w:bottom w:val="single" w:sz="4" w:space="0" w:color="auto"/>
              <w:right w:val="nil"/>
            </w:tcBorders>
            <w:noWrap/>
            <w:vAlign w:val="bottom"/>
            <w:hideMark/>
          </w:tcPr>
          <w:p w14:paraId="449AB0C5"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p>
        </w:tc>
      </w:tr>
      <w:tr w:rsidR="0073149B" w:rsidRPr="00FE0CFC" w14:paraId="4845B4C3" w14:textId="77777777" w:rsidTr="004019ED">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2B4B4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8A4BFD"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991DF03"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CR</w:t>
            </w:r>
          </w:p>
        </w:tc>
        <w:tc>
          <w:tcPr>
            <w:tcW w:w="480" w:type="dxa"/>
            <w:tcBorders>
              <w:top w:val="single" w:sz="4" w:space="0" w:color="auto"/>
              <w:left w:val="nil"/>
              <w:bottom w:val="single" w:sz="4" w:space="0" w:color="auto"/>
              <w:right w:val="nil"/>
            </w:tcBorders>
            <w:shd w:val="clear" w:color="000000" w:fill="DAEEF3"/>
            <w:noWrap/>
            <w:vAlign w:val="bottom"/>
            <w:hideMark/>
          </w:tcPr>
          <w:p w14:paraId="0C252F1D"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ECTS</w:t>
            </w:r>
          </w:p>
        </w:tc>
        <w:tc>
          <w:tcPr>
            <w:tcW w:w="850" w:type="dxa"/>
            <w:tcBorders>
              <w:top w:val="single" w:sz="4" w:space="0" w:color="auto"/>
              <w:left w:val="single" w:sz="4" w:space="0" w:color="auto"/>
              <w:bottom w:val="single" w:sz="4" w:space="0" w:color="auto"/>
              <w:right w:val="nil"/>
            </w:tcBorders>
            <w:shd w:val="clear" w:color="000000" w:fill="DAEEF3"/>
            <w:noWrap/>
            <w:vAlign w:val="bottom"/>
            <w:hideMark/>
          </w:tcPr>
          <w:p w14:paraId="098D27C8"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Status</w:t>
            </w:r>
          </w:p>
        </w:tc>
        <w:tc>
          <w:tcPr>
            <w:tcW w:w="405"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73BD8A2"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1DF28270"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7B82D661"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5674351"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58E72D6" w14:textId="77777777" w:rsidR="00BF52B5" w:rsidRPr="00594440" w:rsidRDefault="00BF52B5" w:rsidP="006C13D3">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04D8519D"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ECTS</w:t>
            </w:r>
          </w:p>
        </w:tc>
        <w:tc>
          <w:tcPr>
            <w:tcW w:w="805" w:type="dxa"/>
            <w:tcBorders>
              <w:top w:val="single" w:sz="4" w:space="0" w:color="auto"/>
              <w:left w:val="nil"/>
              <w:bottom w:val="single" w:sz="4" w:space="0" w:color="auto"/>
              <w:right w:val="single" w:sz="4" w:space="0" w:color="auto"/>
            </w:tcBorders>
            <w:shd w:val="clear" w:color="000000" w:fill="DAEEF3"/>
            <w:noWrap/>
            <w:vAlign w:val="bottom"/>
            <w:hideMark/>
          </w:tcPr>
          <w:p w14:paraId="79BFADA7"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Status</w:t>
            </w:r>
          </w:p>
        </w:tc>
        <w:tc>
          <w:tcPr>
            <w:tcW w:w="637" w:type="dxa"/>
            <w:tcBorders>
              <w:top w:val="single" w:sz="4" w:space="0" w:color="auto"/>
              <w:left w:val="nil"/>
              <w:bottom w:val="single" w:sz="4" w:space="0" w:color="auto"/>
              <w:right w:val="single" w:sz="4" w:space="0" w:color="auto"/>
            </w:tcBorders>
            <w:shd w:val="clear" w:color="000000" w:fill="DAEEF3"/>
            <w:noWrap/>
            <w:vAlign w:val="bottom"/>
            <w:hideMark/>
          </w:tcPr>
          <w:p w14:paraId="4975D3A8" w14:textId="77777777" w:rsidR="00BF52B5" w:rsidRPr="00594440" w:rsidRDefault="00BF52B5" w:rsidP="006C13D3">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Grade</w:t>
            </w:r>
          </w:p>
        </w:tc>
      </w:tr>
      <w:tr w:rsidR="00BF5B7D" w:rsidRPr="00FE0CFC" w14:paraId="0649BB29" w14:textId="77777777" w:rsidTr="004019ED">
        <w:trPr>
          <w:trHeight w:val="162"/>
        </w:trPr>
        <w:tc>
          <w:tcPr>
            <w:tcW w:w="722" w:type="dxa"/>
            <w:tcBorders>
              <w:top w:val="nil"/>
              <w:left w:val="single" w:sz="4" w:space="0" w:color="auto"/>
              <w:bottom w:val="single" w:sz="4" w:space="0" w:color="auto"/>
              <w:right w:val="single" w:sz="4" w:space="0" w:color="auto"/>
            </w:tcBorders>
          </w:tcPr>
          <w:p w14:paraId="353489C9"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tcPr>
          <w:p w14:paraId="3B96C1E8"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Atatürk’s Principles &amp; History of Turkish Revolution I</w:t>
            </w:r>
          </w:p>
        </w:tc>
        <w:tc>
          <w:tcPr>
            <w:tcW w:w="301" w:type="dxa"/>
            <w:tcBorders>
              <w:top w:val="nil"/>
              <w:left w:val="nil"/>
              <w:bottom w:val="single" w:sz="4" w:space="0" w:color="auto"/>
              <w:right w:val="single" w:sz="4" w:space="0" w:color="auto"/>
            </w:tcBorders>
            <w:noWrap/>
            <w:vAlign w:val="center"/>
          </w:tcPr>
          <w:p w14:paraId="2199AB9D"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2</w:t>
            </w:r>
          </w:p>
        </w:tc>
        <w:tc>
          <w:tcPr>
            <w:tcW w:w="480" w:type="dxa"/>
            <w:tcBorders>
              <w:top w:val="nil"/>
              <w:left w:val="nil"/>
              <w:bottom w:val="single" w:sz="4" w:space="0" w:color="auto"/>
              <w:right w:val="nil"/>
            </w:tcBorders>
            <w:noWrap/>
            <w:vAlign w:val="center"/>
          </w:tcPr>
          <w:p w14:paraId="1F5960B5"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hideMark/>
          </w:tcPr>
          <w:p w14:paraId="42DFBBD9"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1C36413C" w14:textId="690E195F" w:rsidR="00BF5B7D" w:rsidRPr="00594440" w:rsidRDefault="00BF5B7D" w:rsidP="004019ED">
            <w:pPr>
              <w:spacing w:after="0" w:line="240" w:lineRule="auto"/>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871669F"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617ADB12"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SMO 102</w:t>
            </w:r>
          </w:p>
        </w:tc>
        <w:tc>
          <w:tcPr>
            <w:tcW w:w="1665" w:type="dxa"/>
            <w:tcBorders>
              <w:top w:val="nil"/>
              <w:left w:val="nil"/>
              <w:bottom w:val="single" w:sz="4" w:space="0" w:color="auto"/>
              <w:right w:val="single" w:sz="4" w:space="0" w:color="auto"/>
            </w:tcBorders>
            <w:hideMark/>
          </w:tcPr>
          <w:p w14:paraId="41331E4D"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 xml:space="preserve">Diseases Knowledge </w:t>
            </w:r>
          </w:p>
        </w:tc>
        <w:tc>
          <w:tcPr>
            <w:tcW w:w="301" w:type="dxa"/>
            <w:tcBorders>
              <w:top w:val="nil"/>
              <w:left w:val="nil"/>
              <w:bottom w:val="single" w:sz="4" w:space="0" w:color="auto"/>
              <w:right w:val="single" w:sz="4" w:space="0" w:color="auto"/>
            </w:tcBorders>
            <w:noWrap/>
            <w:vAlign w:val="center"/>
            <w:hideMark/>
          </w:tcPr>
          <w:p w14:paraId="611E44DD"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2</w:t>
            </w:r>
          </w:p>
        </w:tc>
        <w:tc>
          <w:tcPr>
            <w:tcW w:w="434" w:type="dxa"/>
            <w:tcBorders>
              <w:top w:val="nil"/>
              <w:left w:val="nil"/>
              <w:bottom w:val="single" w:sz="4" w:space="0" w:color="auto"/>
              <w:right w:val="single" w:sz="4" w:space="0" w:color="auto"/>
            </w:tcBorders>
            <w:noWrap/>
            <w:vAlign w:val="center"/>
            <w:hideMark/>
          </w:tcPr>
          <w:p w14:paraId="6144CAC5"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2723C468"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22327F48" w14:textId="2B760EA6" w:rsidR="00BF5B7D" w:rsidRPr="00594440" w:rsidRDefault="00BF5B7D" w:rsidP="004019ED">
            <w:pPr>
              <w:spacing w:after="0" w:line="240" w:lineRule="auto"/>
              <w:rPr>
                <w:rFonts w:ascii="Times New Roman" w:eastAsia="Times New Roman" w:hAnsi="Times New Roman" w:cs="Times New Roman"/>
                <w:b/>
                <w:bCs/>
                <w:color w:val="000000" w:themeColor="text1"/>
                <w:sz w:val="12"/>
                <w:szCs w:val="12"/>
              </w:rPr>
            </w:pPr>
          </w:p>
        </w:tc>
      </w:tr>
      <w:tr w:rsidR="00BF5B7D" w:rsidRPr="00FE0CFC" w14:paraId="22C4C27C" w14:textId="77777777" w:rsidTr="004019ED">
        <w:trPr>
          <w:trHeight w:val="123"/>
        </w:trPr>
        <w:tc>
          <w:tcPr>
            <w:tcW w:w="722" w:type="dxa"/>
            <w:tcBorders>
              <w:top w:val="nil"/>
              <w:left w:val="single" w:sz="4" w:space="0" w:color="auto"/>
              <w:bottom w:val="single" w:sz="4" w:space="0" w:color="auto"/>
              <w:right w:val="single" w:sz="4" w:space="0" w:color="auto"/>
            </w:tcBorders>
            <w:hideMark/>
          </w:tcPr>
          <w:p w14:paraId="559DCABE"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proofErr w:type="gramStart"/>
            <w:r>
              <w:rPr>
                <w:rFonts w:ascii="Times New Roman" w:hAnsi="Times New Roman" w:cs="Times New Roman"/>
                <w:sz w:val="12"/>
                <w:szCs w:val="12"/>
              </w:rPr>
              <w:t>BİL  101</w:t>
            </w:r>
            <w:proofErr w:type="gramEnd"/>
          </w:p>
        </w:tc>
        <w:tc>
          <w:tcPr>
            <w:tcW w:w="2128" w:type="dxa"/>
            <w:tcBorders>
              <w:top w:val="nil"/>
              <w:left w:val="nil"/>
              <w:bottom w:val="single" w:sz="4" w:space="0" w:color="auto"/>
              <w:right w:val="single" w:sz="4" w:space="0" w:color="auto"/>
            </w:tcBorders>
            <w:hideMark/>
          </w:tcPr>
          <w:p w14:paraId="2177B35E"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Computer I</w:t>
            </w:r>
          </w:p>
        </w:tc>
        <w:tc>
          <w:tcPr>
            <w:tcW w:w="301" w:type="dxa"/>
            <w:tcBorders>
              <w:top w:val="nil"/>
              <w:left w:val="nil"/>
              <w:bottom w:val="single" w:sz="4" w:space="0" w:color="auto"/>
              <w:right w:val="single" w:sz="4" w:space="0" w:color="auto"/>
            </w:tcBorders>
            <w:noWrap/>
            <w:vAlign w:val="center"/>
            <w:hideMark/>
          </w:tcPr>
          <w:p w14:paraId="0828D68C"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3</w:t>
            </w:r>
          </w:p>
        </w:tc>
        <w:tc>
          <w:tcPr>
            <w:tcW w:w="480" w:type="dxa"/>
            <w:tcBorders>
              <w:top w:val="nil"/>
              <w:left w:val="nil"/>
              <w:bottom w:val="single" w:sz="4" w:space="0" w:color="auto"/>
              <w:right w:val="nil"/>
            </w:tcBorders>
            <w:noWrap/>
            <w:vAlign w:val="center"/>
            <w:hideMark/>
          </w:tcPr>
          <w:p w14:paraId="21BB7195" w14:textId="77762B63" w:rsidR="00BF5B7D" w:rsidRPr="00594440" w:rsidRDefault="0035191A"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vAlign w:val="center"/>
            <w:hideMark/>
          </w:tcPr>
          <w:p w14:paraId="2F0127DD"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5A630EBE" w14:textId="05CFE0F5"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539777A"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28A93EBD"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SMO 104</w:t>
            </w:r>
          </w:p>
        </w:tc>
        <w:tc>
          <w:tcPr>
            <w:tcW w:w="1665" w:type="dxa"/>
            <w:tcBorders>
              <w:top w:val="nil"/>
              <w:left w:val="nil"/>
              <w:bottom w:val="single" w:sz="4" w:space="0" w:color="auto"/>
              <w:right w:val="single" w:sz="4" w:space="0" w:color="auto"/>
            </w:tcBorders>
            <w:hideMark/>
          </w:tcPr>
          <w:p w14:paraId="7FD8B412"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Physiology</w:t>
            </w:r>
          </w:p>
        </w:tc>
        <w:tc>
          <w:tcPr>
            <w:tcW w:w="301" w:type="dxa"/>
            <w:tcBorders>
              <w:top w:val="nil"/>
              <w:left w:val="nil"/>
              <w:bottom w:val="single" w:sz="4" w:space="0" w:color="auto"/>
              <w:right w:val="single" w:sz="4" w:space="0" w:color="auto"/>
            </w:tcBorders>
            <w:noWrap/>
            <w:vAlign w:val="center"/>
            <w:hideMark/>
          </w:tcPr>
          <w:p w14:paraId="37810775"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2</w:t>
            </w:r>
          </w:p>
        </w:tc>
        <w:tc>
          <w:tcPr>
            <w:tcW w:w="434" w:type="dxa"/>
            <w:tcBorders>
              <w:top w:val="nil"/>
              <w:left w:val="nil"/>
              <w:bottom w:val="single" w:sz="4" w:space="0" w:color="auto"/>
              <w:right w:val="single" w:sz="4" w:space="0" w:color="auto"/>
            </w:tcBorders>
            <w:noWrap/>
            <w:vAlign w:val="center"/>
            <w:hideMark/>
          </w:tcPr>
          <w:p w14:paraId="6C07E326"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05A22C3C"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39879DFD" w14:textId="482E125C" w:rsidR="00BF5B7D" w:rsidRPr="00594440" w:rsidRDefault="00BF5B7D" w:rsidP="004019ED">
            <w:pPr>
              <w:spacing w:after="0" w:line="240" w:lineRule="auto"/>
              <w:rPr>
                <w:rFonts w:ascii="Times New Roman" w:eastAsia="Times New Roman" w:hAnsi="Times New Roman" w:cs="Times New Roman"/>
                <w:b/>
                <w:bCs/>
                <w:color w:val="000000" w:themeColor="text1"/>
                <w:sz w:val="12"/>
                <w:szCs w:val="12"/>
              </w:rPr>
            </w:pPr>
          </w:p>
        </w:tc>
      </w:tr>
      <w:tr w:rsidR="00BF5B7D" w:rsidRPr="00FE0CFC" w14:paraId="7EF37BC8" w14:textId="77777777" w:rsidTr="004019ED">
        <w:trPr>
          <w:trHeight w:val="128"/>
        </w:trPr>
        <w:tc>
          <w:tcPr>
            <w:tcW w:w="722" w:type="dxa"/>
            <w:tcBorders>
              <w:top w:val="nil"/>
              <w:left w:val="single" w:sz="4" w:space="0" w:color="auto"/>
              <w:bottom w:val="single" w:sz="4" w:space="0" w:color="auto"/>
              <w:right w:val="single" w:sz="4" w:space="0" w:color="auto"/>
            </w:tcBorders>
          </w:tcPr>
          <w:p w14:paraId="7165E523"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tcPr>
          <w:p w14:paraId="6D14649A"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English I</w:t>
            </w:r>
          </w:p>
        </w:tc>
        <w:tc>
          <w:tcPr>
            <w:tcW w:w="301" w:type="dxa"/>
            <w:tcBorders>
              <w:top w:val="nil"/>
              <w:left w:val="nil"/>
              <w:bottom w:val="single" w:sz="4" w:space="0" w:color="auto"/>
              <w:right w:val="single" w:sz="4" w:space="0" w:color="auto"/>
            </w:tcBorders>
            <w:noWrap/>
            <w:vAlign w:val="center"/>
          </w:tcPr>
          <w:p w14:paraId="42644F92"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3</w:t>
            </w:r>
          </w:p>
        </w:tc>
        <w:tc>
          <w:tcPr>
            <w:tcW w:w="480" w:type="dxa"/>
            <w:tcBorders>
              <w:top w:val="nil"/>
              <w:left w:val="nil"/>
              <w:bottom w:val="single" w:sz="4" w:space="0" w:color="auto"/>
              <w:right w:val="nil"/>
            </w:tcBorders>
            <w:noWrap/>
            <w:vAlign w:val="center"/>
          </w:tcPr>
          <w:p w14:paraId="1D4D75F9"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3FB39471"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7529BB9" w14:textId="788877D2"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72CFEE4"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443B663E"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HTP 102</w:t>
            </w:r>
          </w:p>
        </w:tc>
        <w:tc>
          <w:tcPr>
            <w:tcW w:w="1665" w:type="dxa"/>
            <w:tcBorders>
              <w:top w:val="nil"/>
              <w:left w:val="nil"/>
              <w:bottom w:val="single" w:sz="4" w:space="0" w:color="auto"/>
              <w:right w:val="single" w:sz="4" w:space="0" w:color="auto"/>
            </w:tcBorders>
            <w:hideMark/>
          </w:tcPr>
          <w:p w14:paraId="35CE2434"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Nephrolohy 1</w:t>
            </w:r>
          </w:p>
        </w:tc>
        <w:tc>
          <w:tcPr>
            <w:tcW w:w="301" w:type="dxa"/>
            <w:tcBorders>
              <w:top w:val="nil"/>
              <w:left w:val="nil"/>
              <w:bottom w:val="single" w:sz="4" w:space="0" w:color="auto"/>
              <w:right w:val="single" w:sz="4" w:space="0" w:color="auto"/>
            </w:tcBorders>
            <w:noWrap/>
            <w:vAlign w:val="center"/>
            <w:hideMark/>
          </w:tcPr>
          <w:p w14:paraId="404FA3E6"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4A4F938F"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69DCA917"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514FD6E2" w14:textId="0504B9AC" w:rsidR="00BF5B7D" w:rsidRPr="00594440" w:rsidRDefault="00BF5B7D" w:rsidP="004019ED">
            <w:pPr>
              <w:spacing w:after="0" w:line="240" w:lineRule="auto"/>
              <w:rPr>
                <w:rFonts w:ascii="Times New Roman" w:eastAsia="Times New Roman" w:hAnsi="Times New Roman" w:cs="Times New Roman"/>
                <w:b/>
                <w:bCs/>
                <w:color w:val="000000" w:themeColor="text1"/>
                <w:sz w:val="12"/>
                <w:szCs w:val="12"/>
              </w:rPr>
            </w:pPr>
          </w:p>
        </w:tc>
      </w:tr>
      <w:tr w:rsidR="00BF5B7D" w:rsidRPr="00FE0CFC" w14:paraId="69CAA2FC" w14:textId="77777777" w:rsidTr="004019ED">
        <w:trPr>
          <w:trHeight w:val="117"/>
        </w:trPr>
        <w:tc>
          <w:tcPr>
            <w:tcW w:w="722" w:type="dxa"/>
            <w:tcBorders>
              <w:top w:val="nil"/>
              <w:left w:val="single" w:sz="4" w:space="0" w:color="auto"/>
              <w:bottom w:val="single" w:sz="4" w:space="0" w:color="auto"/>
              <w:right w:val="single" w:sz="4" w:space="0" w:color="auto"/>
            </w:tcBorders>
          </w:tcPr>
          <w:p w14:paraId="5DE0A622" w14:textId="77777777" w:rsidR="00BF5B7D" w:rsidRPr="00FE0CFC" w:rsidRDefault="00BF5B7D" w:rsidP="00BF5B7D">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tcPr>
          <w:p w14:paraId="0E525792"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Medical Terminology</w:t>
            </w:r>
          </w:p>
        </w:tc>
        <w:tc>
          <w:tcPr>
            <w:tcW w:w="301" w:type="dxa"/>
            <w:tcBorders>
              <w:top w:val="nil"/>
              <w:left w:val="nil"/>
              <w:bottom w:val="single" w:sz="4" w:space="0" w:color="auto"/>
              <w:right w:val="single" w:sz="4" w:space="0" w:color="auto"/>
            </w:tcBorders>
            <w:noWrap/>
            <w:vAlign w:val="center"/>
          </w:tcPr>
          <w:p w14:paraId="07F64120"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2</w:t>
            </w:r>
          </w:p>
        </w:tc>
        <w:tc>
          <w:tcPr>
            <w:tcW w:w="480" w:type="dxa"/>
            <w:tcBorders>
              <w:top w:val="nil"/>
              <w:left w:val="nil"/>
              <w:bottom w:val="single" w:sz="4" w:space="0" w:color="auto"/>
              <w:right w:val="nil"/>
            </w:tcBorders>
            <w:noWrap/>
            <w:vAlign w:val="center"/>
          </w:tcPr>
          <w:p w14:paraId="0D2D2E3D"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195383D3"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33F4E8D4" w14:textId="3F0F466B"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594E92D"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4CC24D39"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HTP 104</w:t>
            </w:r>
          </w:p>
        </w:tc>
        <w:tc>
          <w:tcPr>
            <w:tcW w:w="1665" w:type="dxa"/>
            <w:tcBorders>
              <w:top w:val="nil"/>
              <w:left w:val="nil"/>
              <w:bottom w:val="single" w:sz="4" w:space="0" w:color="auto"/>
              <w:right w:val="single" w:sz="4" w:space="0" w:color="auto"/>
            </w:tcBorders>
            <w:hideMark/>
          </w:tcPr>
          <w:p w14:paraId="5519506F" w14:textId="77777777" w:rsidR="00BF5B7D" w:rsidRPr="00594440" w:rsidRDefault="00BF5B7D" w:rsidP="00BF5B7D">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Internal Medicine</w:t>
            </w:r>
          </w:p>
        </w:tc>
        <w:tc>
          <w:tcPr>
            <w:tcW w:w="301" w:type="dxa"/>
            <w:tcBorders>
              <w:top w:val="nil"/>
              <w:left w:val="nil"/>
              <w:bottom w:val="single" w:sz="4" w:space="0" w:color="auto"/>
              <w:right w:val="single" w:sz="4" w:space="0" w:color="auto"/>
            </w:tcBorders>
            <w:noWrap/>
            <w:vAlign w:val="center"/>
            <w:hideMark/>
          </w:tcPr>
          <w:p w14:paraId="472F8C2A" w14:textId="58E645F3" w:rsidR="00BF5B7D" w:rsidRPr="00594440" w:rsidRDefault="008E0632"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0620F8EF" w14:textId="13BDFDBB" w:rsidR="00BF5B7D" w:rsidRPr="00594440" w:rsidRDefault="008E0632"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1</w:t>
            </w:r>
          </w:p>
        </w:tc>
        <w:tc>
          <w:tcPr>
            <w:tcW w:w="805" w:type="dxa"/>
            <w:tcBorders>
              <w:top w:val="nil"/>
              <w:left w:val="nil"/>
              <w:bottom w:val="single" w:sz="4" w:space="0" w:color="auto"/>
              <w:right w:val="single" w:sz="4" w:space="0" w:color="auto"/>
            </w:tcBorders>
            <w:noWrap/>
            <w:vAlign w:val="center"/>
            <w:hideMark/>
          </w:tcPr>
          <w:p w14:paraId="39FA9BDA" w14:textId="77777777" w:rsidR="00BF5B7D" w:rsidRPr="00594440" w:rsidRDefault="00BF5B7D" w:rsidP="00BF5B7D">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5E39C86B" w14:textId="21972E9C" w:rsidR="00BF5B7D" w:rsidRPr="00594440" w:rsidRDefault="00BF5B7D" w:rsidP="00BF5B7D">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6B91571F" w14:textId="77777777" w:rsidTr="004019ED">
        <w:trPr>
          <w:trHeight w:val="72"/>
        </w:trPr>
        <w:tc>
          <w:tcPr>
            <w:tcW w:w="722" w:type="dxa"/>
            <w:tcBorders>
              <w:top w:val="nil"/>
              <w:left w:val="single" w:sz="4" w:space="0" w:color="auto"/>
              <w:bottom w:val="single" w:sz="4" w:space="0" w:color="auto"/>
              <w:right w:val="single" w:sz="4" w:space="0" w:color="auto"/>
            </w:tcBorders>
          </w:tcPr>
          <w:p w14:paraId="1DDB8FE4" w14:textId="094981AD"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tcPr>
          <w:p w14:paraId="0B2BD85A" w14:textId="6EDC897E" w:rsidR="0035191A" w:rsidRPr="00594440" w:rsidRDefault="006A7FBB"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Cyprus Culture and History</w:t>
            </w:r>
          </w:p>
        </w:tc>
        <w:tc>
          <w:tcPr>
            <w:tcW w:w="301" w:type="dxa"/>
            <w:tcBorders>
              <w:top w:val="nil"/>
              <w:left w:val="nil"/>
              <w:bottom w:val="single" w:sz="4" w:space="0" w:color="auto"/>
              <w:right w:val="single" w:sz="4" w:space="0" w:color="auto"/>
            </w:tcBorders>
            <w:noWrap/>
            <w:vAlign w:val="center"/>
          </w:tcPr>
          <w:p w14:paraId="2C17A2DA" w14:textId="7A9C0086"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2</w:t>
            </w:r>
          </w:p>
        </w:tc>
        <w:tc>
          <w:tcPr>
            <w:tcW w:w="480" w:type="dxa"/>
            <w:tcBorders>
              <w:top w:val="nil"/>
              <w:left w:val="nil"/>
              <w:bottom w:val="single" w:sz="4" w:space="0" w:color="auto"/>
              <w:right w:val="nil"/>
            </w:tcBorders>
            <w:noWrap/>
            <w:vAlign w:val="center"/>
          </w:tcPr>
          <w:p w14:paraId="21CF5AD7" w14:textId="4E3CC425"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hideMark/>
          </w:tcPr>
          <w:p w14:paraId="2ADCB52F" w14:textId="307C245C"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701FA60F" w14:textId="422BC44C" w:rsidR="0035191A" w:rsidRPr="00594440" w:rsidRDefault="0035191A" w:rsidP="004019ED">
            <w:pPr>
              <w:spacing w:after="0" w:line="240" w:lineRule="auto"/>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932936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744E676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HTP 108</w:t>
            </w:r>
          </w:p>
        </w:tc>
        <w:tc>
          <w:tcPr>
            <w:tcW w:w="1665" w:type="dxa"/>
            <w:tcBorders>
              <w:top w:val="nil"/>
              <w:left w:val="nil"/>
              <w:bottom w:val="single" w:sz="4" w:space="0" w:color="auto"/>
              <w:right w:val="single" w:sz="4" w:space="0" w:color="auto"/>
            </w:tcBorders>
          </w:tcPr>
          <w:p w14:paraId="7EE0E993"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Dialysis 1</w:t>
            </w:r>
          </w:p>
        </w:tc>
        <w:tc>
          <w:tcPr>
            <w:tcW w:w="301" w:type="dxa"/>
            <w:tcBorders>
              <w:top w:val="nil"/>
              <w:left w:val="nil"/>
              <w:bottom w:val="single" w:sz="4" w:space="0" w:color="auto"/>
              <w:right w:val="single" w:sz="4" w:space="0" w:color="auto"/>
            </w:tcBorders>
            <w:noWrap/>
            <w:vAlign w:val="center"/>
          </w:tcPr>
          <w:p w14:paraId="156D97A1" w14:textId="0BD0E221"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tcPr>
          <w:p w14:paraId="285EAC45" w14:textId="2C67F851"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5303900F"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4ABA63BE" w14:textId="2632A767" w:rsidR="0035191A" w:rsidRPr="00594440" w:rsidRDefault="0035191A" w:rsidP="004019ED">
            <w:pPr>
              <w:spacing w:after="0" w:line="240" w:lineRule="auto"/>
              <w:rPr>
                <w:rFonts w:ascii="Times New Roman" w:eastAsia="Times New Roman" w:hAnsi="Times New Roman" w:cs="Times New Roman"/>
                <w:b/>
                <w:bCs/>
                <w:color w:val="000000" w:themeColor="text1"/>
                <w:sz w:val="12"/>
                <w:szCs w:val="12"/>
              </w:rPr>
            </w:pPr>
          </w:p>
        </w:tc>
      </w:tr>
      <w:tr w:rsidR="0035191A" w:rsidRPr="00FE0CFC" w14:paraId="7751A98D" w14:textId="77777777" w:rsidTr="004019ED">
        <w:trPr>
          <w:trHeight w:val="70"/>
        </w:trPr>
        <w:tc>
          <w:tcPr>
            <w:tcW w:w="722" w:type="dxa"/>
            <w:tcBorders>
              <w:top w:val="nil"/>
              <w:left w:val="single" w:sz="4" w:space="0" w:color="auto"/>
              <w:bottom w:val="single" w:sz="4" w:space="0" w:color="auto"/>
              <w:right w:val="single" w:sz="4" w:space="0" w:color="auto"/>
            </w:tcBorders>
          </w:tcPr>
          <w:p w14:paraId="41C83E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tcPr>
          <w:p w14:paraId="3A01EB1E"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Basic First Aid</w:t>
            </w:r>
          </w:p>
        </w:tc>
        <w:tc>
          <w:tcPr>
            <w:tcW w:w="301" w:type="dxa"/>
            <w:tcBorders>
              <w:top w:val="nil"/>
              <w:left w:val="nil"/>
              <w:bottom w:val="single" w:sz="4" w:space="0" w:color="auto"/>
              <w:right w:val="single" w:sz="4" w:space="0" w:color="auto"/>
            </w:tcBorders>
            <w:noWrap/>
            <w:vAlign w:val="center"/>
          </w:tcPr>
          <w:p w14:paraId="76A5A8A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3</w:t>
            </w:r>
          </w:p>
        </w:tc>
        <w:tc>
          <w:tcPr>
            <w:tcW w:w="480" w:type="dxa"/>
            <w:tcBorders>
              <w:top w:val="nil"/>
              <w:left w:val="nil"/>
              <w:bottom w:val="single" w:sz="4" w:space="0" w:color="auto"/>
              <w:right w:val="nil"/>
            </w:tcBorders>
            <w:noWrap/>
            <w:vAlign w:val="center"/>
          </w:tcPr>
          <w:p w14:paraId="4C44D95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0852355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54D46168" w14:textId="0C8C74A2"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A9ABB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722DA2FC"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HTP 112</w:t>
            </w:r>
          </w:p>
        </w:tc>
        <w:tc>
          <w:tcPr>
            <w:tcW w:w="1665" w:type="dxa"/>
            <w:tcBorders>
              <w:top w:val="nil"/>
              <w:left w:val="nil"/>
              <w:bottom w:val="single" w:sz="4" w:space="0" w:color="auto"/>
              <w:right w:val="single" w:sz="4" w:space="0" w:color="auto"/>
            </w:tcBorders>
          </w:tcPr>
          <w:p w14:paraId="5BD2822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Biophysic</w:t>
            </w:r>
          </w:p>
        </w:tc>
        <w:tc>
          <w:tcPr>
            <w:tcW w:w="301" w:type="dxa"/>
            <w:tcBorders>
              <w:top w:val="nil"/>
              <w:left w:val="nil"/>
              <w:bottom w:val="single" w:sz="4" w:space="0" w:color="auto"/>
              <w:right w:val="single" w:sz="4" w:space="0" w:color="auto"/>
            </w:tcBorders>
            <w:noWrap/>
            <w:vAlign w:val="center"/>
          </w:tcPr>
          <w:p w14:paraId="35D8D01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tcPr>
          <w:p w14:paraId="59B3D0BB"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625B6F9F"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68D610DC" w14:textId="1FF63FAC"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DA2668F" w14:textId="77777777" w:rsidTr="004019ED">
        <w:trPr>
          <w:trHeight w:val="70"/>
        </w:trPr>
        <w:tc>
          <w:tcPr>
            <w:tcW w:w="722" w:type="dxa"/>
            <w:tcBorders>
              <w:top w:val="nil"/>
              <w:left w:val="single" w:sz="4" w:space="0" w:color="auto"/>
              <w:bottom w:val="single" w:sz="4" w:space="0" w:color="auto"/>
              <w:right w:val="single" w:sz="4" w:space="0" w:color="auto"/>
            </w:tcBorders>
          </w:tcPr>
          <w:p w14:paraId="12E27A1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tcPr>
          <w:p w14:paraId="15718AC3"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Basic Anatomy</w:t>
            </w:r>
          </w:p>
        </w:tc>
        <w:tc>
          <w:tcPr>
            <w:tcW w:w="301" w:type="dxa"/>
            <w:tcBorders>
              <w:top w:val="nil"/>
              <w:left w:val="nil"/>
              <w:bottom w:val="single" w:sz="4" w:space="0" w:color="auto"/>
              <w:right w:val="single" w:sz="4" w:space="0" w:color="auto"/>
            </w:tcBorders>
            <w:noWrap/>
            <w:vAlign w:val="center"/>
          </w:tcPr>
          <w:p w14:paraId="3FE5113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3</w:t>
            </w:r>
          </w:p>
        </w:tc>
        <w:tc>
          <w:tcPr>
            <w:tcW w:w="480" w:type="dxa"/>
            <w:tcBorders>
              <w:top w:val="nil"/>
              <w:left w:val="nil"/>
              <w:bottom w:val="single" w:sz="4" w:space="0" w:color="auto"/>
              <w:right w:val="nil"/>
            </w:tcBorders>
            <w:noWrap/>
            <w:vAlign w:val="center"/>
          </w:tcPr>
          <w:p w14:paraId="51D3260E" w14:textId="319245CA"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50" w:type="dxa"/>
            <w:tcBorders>
              <w:top w:val="nil"/>
              <w:left w:val="single" w:sz="4" w:space="0" w:color="auto"/>
              <w:bottom w:val="single" w:sz="4" w:space="0" w:color="auto"/>
              <w:right w:val="nil"/>
            </w:tcBorders>
            <w:noWrap/>
            <w:vAlign w:val="center"/>
            <w:hideMark/>
          </w:tcPr>
          <w:p w14:paraId="2C67B93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22390318" w14:textId="0D7263F9" w:rsidR="0035191A" w:rsidRPr="00594440" w:rsidRDefault="0035191A" w:rsidP="004019ED">
            <w:pPr>
              <w:spacing w:after="0" w:line="240" w:lineRule="auto"/>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38653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0E8FE359"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HTP 150</w:t>
            </w:r>
          </w:p>
        </w:tc>
        <w:tc>
          <w:tcPr>
            <w:tcW w:w="1665" w:type="dxa"/>
            <w:tcBorders>
              <w:top w:val="nil"/>
              <w:left w:val="nil"/>
              <w:bottom w:val="single" w:sz="4" w:space="0" w:color="auto"/>
              <w:right w:val="single" w:sz="4" w:space="0" w:color="auto"/>
            </w:tcBorders>
          </w:tcPr>
          <w:p w14:paraId="4111842E"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 xml:space="preserve">Summer Internship </w:t>
            </w:r>
          </w:p>
          <w:p w14:paraId="5808BF6B"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(20 Working Days)</w:t>
            </w:r>
          </w:p>
        </w:tc>
        <w:tc>
          <w:tcPr>
            <w:tcW w:w="301" w:type="dxa"/>
            <w:tcBorders>
              <w:top w:val="nil"/>
              <w:left w:val="nil"/>
              <w:bottom w:val="single" w:sz="4" w:space="0" w:color="auto"/>
              <w:right w:val="single" w:sz="4" w:space="0" w:color="auto"/>
            </w:tcBorders>
            <w:noWrap/>
            <w:vAlign w:val="center"/>
          </w:tcPr>
          <w:p w14:paraId="62A44EB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0</w:t>
            </w:r>
          </w:p>
        </w:tc>
        <w:tc>
          <w:tcPr>
            <w:tcW w:w="434" w:type="dxa"/>
            <w:tcBorders>
              <w:top w:val="nil"/>
              <w:left w:val="nil"/>
              <w:bottom w:val="single" w:sz="4" w:space="0" w:color="auto"/>
              <w:right w:val="single" w:sz="4" w:space="0" w:color="auto"/>
            </w:tcBorders>
            <w:noWrap/>
            <w:vAlign w:val="center"/>
          </w:tcPr>
          <w:p w14:paraId="546C1945" w14:textId="4CE08C80"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5</w:t>
            </w:r>
          </w:p>
        </w:tc>
        <w:tc>
          <w:tcPr>
            <w:tcW w:w="805" w:type="dxa"/>
            <w:tcBorders>
              <w:top w:val="nil"/>
              <w:left w:val="nil"/>
              <w:bottom w:val="single" w:sz="4" w:space="0" w:color="auto"/>
              <w:right w:val="single" w:sz="4" w:space="0" w:color="auto"/>
            </w:tcBorders>
            <w:noWrap/>
            <w:vAlign w:val="center"/>
            <w:hideMark/>
          </w:tcPr>
          <w:p w14:paraId="521249A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22A0607D" w14:textId="44F572D7"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CE957AB" w14:textId="77777777" w:rsidTr="004019ED">
        <w:trPr>
          <w:trHeight w:val="70"/>
        </w:trPr>
        <w:tc>
          <w:tcPr>
            <w:tcW w:w="722" w:type="dxa"/>
            <w:tcBorders>
              <w:top w:val="nil"/>
              <w:left w:val="single" w:sz="4" w:space="0" w:color="auto"/>
              <w:bottom w:val="single" w:sz="4" w:space="0" w:color="auto"/>
              <w:right w:val="single" w:sz="4" w:space="0" w:color="auto"/>
            </w:tcBorders>
            <w:hideMark/>
          </w:tcPr>
          <w:p w14:paraId="5A45834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101</w:t>
            </w:r>
          </w:p>
        </w:tc>
        <w:tc>
          <w:tcPr>
            <w:tcW w:w="2128" w:type="dxa"/>
            <w:tcBorders>
              <w:top w:val="nil"/>
              <w:left w:val="nil"/>
              <w:bottom w:val="single" w:sz="4" w:space="0" w:color="auto"/>
              <w:right w:val="single" w:sz="4" w:space="0" w:color="auto"/>
            </w:tcBorders>
            <w:hideMark/>
          </w:tcPr>
          <w:p w14:paraId="37C9C9B4"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Patient Care Principles</w:t>
            </w:r>
          </w:p>
        </w:tc>
        <w:tc>
          <w:tcPr>
            <w:tcW w:w="301" w:type="dxa"/>
            <w:tcBorders>
              <w:top w:val="nil"/>
              <w:left w:val="nil"/>
              <w:bottom w:val="single" w:sz="4" w:space="0" w:color="auto"/>
              <w:right w:val="single" w:sz="4" w:space="0" w:color="auto"/>
            </w:tcBorders>
            <w:noWrap/>
            <w:vAlign w:val="center"/>
            <w:hideMark/>
          </w:tcPr>
          <w:p w14:paraId="534BDDD9" w14:textId="430BF8EC"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80" w:type="dxa"/>
            <w:tcBorders>
              <w:top w:val="nil"/>
              <w:left w:val="nil"/>
              <w:bottom w:val="single" w:sz="4" w:space="0" w:color="auto"/>
              <w:right w:val="nil"/>
            </w:tcBorders>
            <w:noWrap/>
            <w:vAlign w:val="center"/>
            <w:hideMark/>
          </w:tcPr>
          <w:p w14:paraId="208AB769" w14:textId="28A7510C"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hideMark/>
          </w:tcPr>
          <w:p w14:paraId="04AAE800"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2B930BF6" w14:textId="4A973342"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33EAC8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566E119C"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FAR 102</w:t>
            </w:r>
          </w:p>
        </w:tc>
        <w:tc>
          <w:tcPr>
            <w:tcW w:w="1665" w:type="dxa"/>
            <w:tcBorders>
              <w:top w:val="nil"/>
              <w:left w:val="nil"/>
              <w:bottom w:val="single" w:sz="4" w:space="0" w:color="auto"/>
              <w:right w:val="single" w:sz="4" w:space="0" w:color="auto"/>
            </w:tcBorders>
          </w:tcPr>
          <w:p w14:paraId="57A6619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Pharmacology</w:t>
            </w:r>
          </w:p>
        </w:tc>
        <w:tc>
          <w:tcPr>
            <w:tcW w:w="301" w:type="dxa"/>
            <w:tcBorders>
              <w:top w:val="nil"/>
              <w:left w:val="nil"/>
              <w:bottom w:val="single" w:sz="4" w:space="0" w:color="auto"/>
              <w:right w:val="single" w:sz="4" w:space="0" w:color="auto"/>
            </w:tcBorders>
            <w:noWrap/>
            <w:vAlign w:val="center"/>
          </w:tcPr>
          <w:p w14:paraId="24FAC87B" w14:textId="4F712573"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tcPr>
          <w:p w14:paraId="43E9DC5E" w14:textId="6E5478B5"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hideMark/>
          </w:tcPr>
          <w:p w14:paraId="7DB7D92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hideMark/>
          </w:tcPr>
          <w:p w14:paraId="11120F80" w14:textId="141ED745" w:rsidR="0035191A" w:rsidRPr="00594440" w:rsidRDefault="0035191A" w:rsidP="002B051F">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24FA11F6" w14:textId="77777777" w:rsidTr="004019ED">
        <w:trPr>
          <w:trHeight w:val="70"/>
        </w:trPr>
        <w:tc>
          <w:tcPr>
            <w:tcW w:w="722" w:type="dxa"/>
            <w:tcBorders>
              <w:top w:val="nil"/>
              <w:left w:val="single" w:sz="4" w:space="0" w:color="auto"/>
              <w:bottom w:val="single" w:sz="4" w:space="0" w:color="auto"/>
              <w:right w:val="single" w:sz="4" w:space="0" w:color="auto"/>
            </w:tcBorders>
          </w:tcPr>
          <w:p w14:paraId="1ED547D7" w14:textId="77777777" w:rsidR="0035191A" w:rsidRPr="00FE0CFC"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HTP 103</w:t>
            </w:r>
          </w:p>
        </w:tc>
        <w:tc>
          <w:tcPr>
            <w:tcW w:w="2128" w:type="dxa"/>
            <w:tcBorders>
              <w:top w:val="nil"/>
              <w:left w:val="nil"/>
              <w:bottom w:val="single" w:sz="4" w:space="0" w:color="auto"/>
              <w:right w:val="single" w:sz="4" w:space="0" w:color="auto"/>
            </w:tcBorders>
          </w:tcPr>
          <w:p w14:paraId="7731BB60"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 xml:space="preserve">Dialysis Equıpment Use </w:t>
            </w:r>
            <w:proofErr w:type="gramStart"/>
            <w:r w:rsidRPr="00594440">
              <w:rPr>
                <w:rFonts w:ascii="Times New Roman" w:hAnsi="Times New Roman" w:cs="Times New Roman"/>
                <w:b/>
                <w:bCs/>
                <w:sz w:val="12"/>
                <w:szCs w:val="12"/>
              </w:rPr>
              <w:t>And</w:t>
            </w:r>
            <w:proofErr w:type="gramEnd"/>
            <w:r w:rsidRPr="00594440">
              <w:rPr>
                <w:rFonts w:ascii="Times New Roman" w:hAnsi="Times New Roman" w:cs="Times New Roman"/>
                <w:b/>
                <w:bCs/>
                <w:sz w:val="12"/>
                <w:szCs w:val="12"/>
              </w:rPr>
              <w:t xml:space="preserve"> Maintenance</w:t>
            </w:r>
          </w:p>
        </w:tc>
        <w:tc>
          <w:tcPr>
            <w:tcW w:w="301" w:type="dxa"/>
            <w:tcBorders>
              <w:top w:val="nil"/>
              <w:left w:val="nil"/>
              <w:bottom w:val="single" w:sz="4" w:space="0" w:color="auto"/>
              <w:right w:val="single" w:sz="4" w:space="0" w:color="auto"/>
            </w:tcBorders>
            <w:noWrap/>
            <w:vAlign w:val="center"/>
          </w:tcPr>
          <w:p w14:paraId="49EE3B86" w14:textId="77777777" w:rsidR="0035191A" w:rsidRPr="00594440" w:rsidRDefault="0035191A" w:rsidP="0035191A">
            <w:pPr>
              <w:spacing w:after="0" w:line="240" w:lineRule="auto"/>
              <w:jc w:val="center"/>
              <w:rPr>
                <w:rFonts w:ascii="Times New Roman" w:hAnsi="Times New Roman" w:cs="Times New Roman"/>
                <w:b/>
                <w:bCs/>
                <w:sz w:val="12"/>
                <w:szCs w:val="12"/>
              </w:rPr>
            </w:pPr>
            <w:r w:rsidRPr="00594440">
              <w:rPr>
                <w:rFonts w:ascii="Times New Roman" w:hAnsi="Times New Roman" w:cs="Times New Roman"/>
                <w:b/>
                <w:bCs/>
                <w:sz w:val="12"/>
                <w:szCs w:val="12"/>
              </w:rPr>
              <w:t>3</w:t>
            </w:r>
          </w:p>
        </w:tc>
        <w:tc>
          <w:tcPr>
            <w:tcW w:w="480" w:type="dxa"/>
            <w:tcBorders>
              <w:top w:val="nil"/>
              <w:left w:val="nil"/>
              <w:bottom w:val="single" w:sz="4" w:space="0" w:color="auto"/>
              <w:right w:val="nil"/>
            </w:tcBorders>
            <w:noWrap/>
            <w:vAlign w:val="center"/>
          </w:tcPr>
          <w:p w14:paraId="536E6203" w14:textId="7A8D1BD9"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50" w:type="dxa"/>
            <w:tcBorders>
              <w:top w:val="nil"/>
              <w:left w:val="single" w:sz="4" w:space="0" w:color="auto"/>
              <w:bottom w:val="single" w:sz="4" w:space="0" w:color="auto"/>
              <w:right w:val="nil"/>
            </w:tcBorders>
            <w:noWrap/>
            <w:vAlign w:val="center"/>
          </w:tcPr>
          <w:p w14:paraId="4CB3013A"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tcPr>
          <w:p w14:paraId="0A42FCBE" w14:textId="130E3E41"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6E6C35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tcPr>
          <w:p w14:paraId="1DE1A56C"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KMB 102</w:t>
            </w:r>
          </w:p>
        </w:tc>
        <w:tc>
          <w:tcPr>
            <w:tcW w:w="1665" w:type="dxa"/>
            <w:tcBorders>
              <w:top w:val="nil"/>
              <w:left w:val="nil"/>
              <w:bottom w:val="single" w:sz="4" w:space="0" w:color="auto"/>
              <w:right w:val="single" w:sz="4" w:space="0" w:color="auto"/>
            </w:tcBorders>
          </w:tcPr>
          <w:p w14:paraId="7493E384"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xml:space="preserve">Clinical Microbiology </w:t>
            </w:r>
          </w:p>
        </w:tc>
        <w:tc>
          <w:tcPr>
            <w:tcW w:w="301" w:type="dxa"/>
            <w:tcBorders>
              <w:top w:val="nil"/>
              <w:left w:val="nil"/>
              <w:bottom w:val="single" w:sz="4" w:space="0" w:color="auto"/>
              <w:right w:val="single" w:sz="4" w:space="0" w:color="auto"/>
            </w:tcBorders>
            <w:noWrap/>
            <w:vAlign w:val="center"/>
          </w:tcPr>
          <w:p w14:paraId="688C4380"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34" w:type="dxa"/>
            <w:tcBorders>
              <w:top w:val="nil"/>
              <w:left w:val="nil"/>
              <w:bottom w:val="single" w:sz="4" w:space="0" w:color="auto"/>
              <w:right w:val="single" w:sz="4" w:space="0" w:color="auto"/>
            </w:tcBorders>
            <w:noWrap/>
            <w:vAlign w:val="center"/>
          </w:tcPr>
          <w:p w14:paraId="68066BC6" w14:textId="704F1A82"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05" w:type="dxa"/>
            <w:tcBorders>
              <w:top w:val="nil"/>
              <w:left w:val="nil"/>
              <w:bottom w:val="single" w:sz="4" w:space="0" w:color="auto"/>
              <w:right w:val="single" w:sz="4" w:space="0" w:color="auto"/>
            </w:tcBorders>
            <w:noWrap/>
            <w:vAlign w:val="center"/>
          </w:tcPr>
          <w:p w14:paraId="596188CF"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tcPr>
          <w:p w14:paraId="0DCA4D09" w14:textId="577DFC36"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476474E" w14:textId="77777777" w:rsidTr="004019ED">
        <w:trPr>
          <w:trHeight w:val="70"/>
        </w:trPr>
        <w:tc>
          <w:tcPr>
            <w:tcW w:w="722" w:type="dxa"/>
            <w:tcBorders>
              <w:top w:val="nil"/>
              <w:left w:val="single" w:sz="4" w:space="0" w:color="auto"/>
              <w:bottom w:val="single" w:sz="4" w:space="0" w:color="auto"/>
              <w:right w:val="single" w:sz="4" w:space="0" w:color="auto"/>
            </w:tcBorders>
          </w:tcPr>
          <w:p w14:paraId="288FCCFB" w14:textId="77777777" w:rsidR="0035191A" w:rsidRDefault="0035191A" w:rsidP="0035191A">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tcPr>
          <w:p w14:paraId="2FB77F05" w14:textId="586FF195"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Turkish Language I</w:t>
            </w:r>
          </w:p>
        </w:tc>
        <w:tc>
          <w:tcPr>
            <w:tcW w:w="301" w:type="dxa"/>
            <w:tcBorders>
              <w:top w:val="nil"/>
              <w:left w:val="nil"/>
              <w:bottom w:val="single" w:sz="4" w:space="0" w:color="auto"/>
              <w:right w:val="single" w:sz="4" w:space="0" w:color="auto"/>
            </w:tcBorders>
            <w:noWrap/>
            <w:vAlign w:val="center"/>
          </w:tcPr>
          <w:p w14:paraId="2D90A162" w14:textId="77777777" w:rsidR="0035191A" w:rsidRPr="00594440" w:rsidRDefault="0035191A" w:rsidP="0035191A">
            <w:pPr>
              <w:spacing w:after="0" w:line="240" w:lineRule="auto"/>
              <w:jc w:val="center"/>
              <w:rPr>
                <w:rFonts w:ascii="Times New Roman" w:hAnsi="Times New Roman" w:cs="Times New Roman"/>
                <w:b/>
                <w:bCs/>
                <w:sz w:val="12"/>
                <w:szCs w:val="12"/>
              </w:rPr>
            </w:pPr>
            <w:r w:rsidRPr="00594440">
              <w:rPr>
                <w:rFonts w:ascii="Times New Roman" w:hAnsi="Times New Roman" w:cs="Times New Roman"/>
                <w:b/>
                <w:bCs/>
                <w:sz w:val="12"/>
                <w:szCs w:val="12"/>
              </w:rPr>
              <w:t>2</w:t>
            </w:r>
          </w:p>
        </w:tc>
        <w:tc>
          <w:tcPr>
            <w:tcW w:w="480" w:type="dxa"/>
            <w:tcBorders>
              <w:top w:val="nil"/>
              <w:left w:val="nil"/>
              <w:bottom w:val="single" w:sz="4" w:space="0" w:color="auto"/>
              <w:right w:val="nil"/>
            </w:tcBorders>
            <w:noWrap/>
            <w:vAlign w:val="center"/>
          </w:tcPr>
          <w:p w14:paraId="208BF9C8"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34FA249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tcPr>
          <w:p w14:paraId="7B5A2112" w14:textId="0290436E"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BB3B18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tcPr>
          <w:p w14:paraId="47AEDAAB"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AİT102</w:t>
            </w:r>
          </w:p>
        </w:tc>
        <w:tc>
          <w:tcPr>
            <w:tcW w:w="1665" w:type="dxa"/>
            <w:tcBorders>
              <w:top w:val="nil"/>
              <w:left w:val="nil"/>
              <w:bottom w:val="single" w:sz="4" w:space="0" w:color="auto"/>
              <w:right w:val="single" w:sz="4" w:space="0" w:color="auto"/>
            </w:tcBorders>
          </w:tcPr>
          <w:p w14:paraId="1A079C4E"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eastAsia="Times New Roman" w:hAnsi="Times New Roman" w:cs="Times New Roman"/>
                <w:b/>
                <w:bCs/>
                <w:color w:val="000000"/>
                <w:sz w:val="12"/>
                <w:szCs w:val="12"/>
              </w:rPr>
              <w:t>Atatürk’s Principles &amp; History of Turkish Revolution II</w:t>
            </w:r>
          </w:p>
        </w:tc>
        <w:tc>
          <w:tcPr>
            <w:tcW w:w="301" w:type="dxa"/>
            <w:tcBorders>
              <w:top w:val="nil"/>
              <w:left w:val="nil"/>
              <w:bottom w:val="single" w:sz="4" w:space="0" w:color="auto"/>
              <w:right w:val="single" w:sz="4" w:space="0" w:color="auto"/>
            </w:tcBorders>
            <w:noWrap/>
            <w:vAlign w:val="center"/>
          </w:tcPr>
          <w:p w14:paraId="31040912"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tcPr>
          <w:p w14:paraId="02DCBBE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tcPr>
          <w:p w14:paraId="69204D06"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tcPr>
          <w:p w14:paraId="1737D86B" w14:textId="477F3747"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17891FDD" w14:textId="77777777" w:rsidTr="004019ED">
        <w:trPr>
          <w:trHeight w:val="70"/>
        </w:trPr>
        <w:tc>
          <w:tcPr>
            <w:tcW w:w="722" w:type="dxa"/>
            <w:tcBorders>
              <w:top w:val="nil"/>
              <w:left w:val="single" w:sz="4" w:space="0" w:color="auto"/>
              <w:bottom w:val="single" w:sz="4" w:space="0" w:color="auto"/>
              <w:right w:val="single" w:sz="4" w:space="0" w:color="auto"/>
            </w:tcBorders>
          </w:tcPr>
          <w:p w14:paraId="589A4B49" w14:textId="664A3EE9"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tcPr>
          <w:p w14:paraId="32470217" w14:textId="6F17DEC0" w:rsidR="0035191A" w:rsidRPr="00594440" w:rsidRDefault="00165ABE"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Campus Integration</w:t>
            </w:r>
          </w:p>
        </w:tc>
        <w:tc>
          <w:tcPr>
            <w:tcW w:w="301" w:type="dxa"/>
            <w:tcBorders>
              <w:top w:val="nil"/>
              <w:left w:val="nil"/>
              <w:bottom w:val="single" w:sz="4" w:space="0" w:color="auto"/>
              <w:right w:val="single" w:sz="4" w:space="0" w:color="auto"/>
            </w:tcBorders>
            <w:noWrap/>
            <w:vAlign w:val="center"/>
          </w:tcPr>
          <w:p w14:paraId="69280CA3" w14:textId="74ED055A"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0</w:t>
            </w:r>
          </w:p>
        </w:tc>
        <w:tc>
          <w:tcPr>
            <w:tcW w:w="480" w:type="dxa"/>
            <w:tcBorders>
              <w:top w:val="nil"/>
              <w:left w:val="nil"/>
              <w:bottom w:val="single" w:sz="4" w:space="0" w:color="auto"/>
              <w:right w:val="nil"/>
            </w:tcBorders>
            <w:noWrap/>
            <w:vAlign w:val="center"/>
          </w:tcPr>
          <w:p w14:paraId="4079B2B7" w14:textId="43F35564"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single" w:sz="4" w:space="0" w:color="auto"/>
              <w:bottom w:val="single" w:sz="4" w:space="0" w:color="auto"/>
              <w:right w:val="nil"/>
            </w:tcBorders>
            <w:noWrap/>
            <w:vAlign w:val="center"/>
          </w:tcPr>
          <w:p w14:paraId="17C9E6BB" w14:textId="691FB55E"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tcPr>
          <w:p w14:paraId="37A55C04" w14:textId="495C6028"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DC7D540"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tcPr>
          <w:p w14:paraId="564CE33F"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TUR102</w:t>
            </w:r>
          </w:p>
        </w:tc>
        <w:tc>
          <w:tcPr>
            <w:tcW w:w="1665" w:type="dxa"/>
            <w:tcBorders>
              <w:top w:val="nil"/>
              <w:left w:val="nil"/>
              <w:bottom w:val="single" w:sz="4" w:space="0" w:color="auto"/>
              <w:right w:val="single" w:sz="4" w:space="0" w:color="auto"/>
            </w:tcBorders>
          </w:tcPr>
          <w:p w14:paraId="5EB6D069" w14:textId="170D8483"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Turkish Language II</w:t>
            </w:r>
          </w:p>
        </w:tc>
        <w:tc>
          <w:tcPr>
            <w:tcW w:w="301" w:type="dxa"/>
            <w:tcBorders>
              <w:top w:val="nil"/>
              <w:left w:val="nil"/>
              <w:bottom w:val="single" w:sz="4" w:space="0" w:color="auto"/>
              <w:right w:val="single" w:sz="4" w:space="0" w:color="auto"/>
            </w:tcBorders>
            <w:noWrap/>
            <w:vAlign w:val="center"/>
          </w:tcPr>
          <w:p w14:paraId="266634E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34" w:type="dxa"/>
            <w:tcBorders>
              <w:top w:val="nil"/>
              <w:left w:val="nil"/>
              <w:bottom w:val="single" w:sz="4" w:space="0" w:color="auto"/>
              <w:right w:val="single" w:sz="4" w:space="0" w:color="auto"/>
            </w:tcBorders>
            <w:noWrap/>
            <w:vAlign w:val="center"/>
          </w:tcPr>
          <w:p w14:paraId="3A080C7C"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tcPr>
          <w:p w14:paraId="61D3BBF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tcPr>
          <w:p w14:paraId="12DF31E0" w14:textId="0753E98B"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75701F4C" w14:textId="77777777" w:rsidTr="004019ED">
        <w:trPr>
          <w:trHeight w:val="70"/>
        </w:trPr>
        <w:tc>
          <w:tcPr>
            <w:tcW w:w="722" w:type="dxa"/>
            <w:tcBorders>
              <w:top w:val="nil"/>
              <w:left w:val="single" w:sz="4" w:space="0" w:color="auto"/>
              <w:bottom w:val="single" w:sz="4" w:space="0" w:color="auto"/>
              <w:right w:val="single" w:sz="4" w:space="0" w:color="auto"/>
            </w:tcBorders>
          </w:tcPr>
          <w:p w14:paraId="029831B0" w14:textId="1E3FFC9B"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tcPr>
          <w:p w14:paraId="23B6DC98" w14:textId="392A13A2"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noWrap/>
            <w:vAlign w:val="center"/>
          </w:tcPr>
          <w:p w14:paraId="39397AC7" w14:textId="4DE3D9DF"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80" w:type="dxa"/>
            <w:tcBorders>
              <w:top w:val="nil"/>
              <w:left w:val="nil"/>
              <w:bottom w:val="single" w:sz="4" w:space="0" w:color="auto"/>
              <w:right w:val="nil"/>
            </w:tcBorders>
            <w:noWrap/>
            <w:vAlign w:val="center"/>
          </w:tcPr>
          <w:p w14:paraId="6D2800AD" w14:textId="48C8795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single" w:sz="4" w:space="0" w:color="auto"/>
              <w:bottom w:val="single" w:sz="4" w:space="0" w:color="auto"/>
              <w:right w:val="nil"/>
            </w:tcBorders>
            <w:noWrap/>
            <w:vAlign w:val="center"/>
          </w:tcPr>
          <w:p w14:paraId="32AEEBA1" w14:textId="01B99CFE"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05" w:type="dxa"/>
            <w:tcBorders>
              <w:top w:val="nil"/>
              <w:left w:val="single" w:sz="4" w:space="0" w:color="auto"/>
              <w:bottom w:val="single" w:sz="4" w:space="0" w:color="auto"/>
              <w:right w:val="single" w:sz="4" w:space="0" w:color="auto"/>
            </w:tcBorders>
            <w:noWrap/>
            <w:vAlign w:val="center"/>
          </w:tcPr>
          <w:p w14:paraId="7B923FD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4A8692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tcPr>
          <w:p w14:paraId="3BD71127"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İNG102</w:t>
            </w:r>
          </w:p>
        </w:tc>
        <w:tc>
          <w:tcPr>
            <w:tcW w:w="1665" w:type="dxa"/>
            <w:tcBorders>
              <w:top w:val="nil"/>
              <w:left w:val="nil"/>
              <w:bottom w:val="single" w:sz="4" w:space="0" w:color="auto"/>
              <w:right w:val="single" w:sz="4" w:space="0" w:color="auto"/>
            </w:tcBorders>
          </w:tcPr>
          <w:p w14:paraId="44B9D50B" w14:textId="77777777"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English II</w:t>
            </w:r>
          </w:p>
        </w:tc>
        <w:tc>
          <w:tcPr>
            <w:tcW w:w="301" w:type="dxa"/>
            <w:tcBorders>
              <w:top w:val="nil"/>
              <w:left w:val="nil"/>
              <w:bottom w:val="single" w:sz="4" w:space="0" w:color="auto"/>
              <w:right w:val="single" w:sz="4" w:space="0" w:color="auto"/>
            </w:tcBorders>
            <w:noWrap/>
            <w:vAlign w:val="center"/>
          </w:tcPr>
          <w:p w14:paraId="282ED29A"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34" w:type="dxa"/>
            <w:tcBorders>
              <w:top w:val="nil"/>
              <w:left w:val="nil"/>
              <w:bottom w:val="single" w:sz="4" w:space="0" w:color="auto"/>
              <w:right w:val="single" w:sz="4" w:space="0" w:color="auto"/>
            </w:tcBorders>
            <w:noWrap/>
            <w:vAlign w:val="center"/>
          </w:tcPr>
          <w:p w14:paraId="27521BF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05" w:type="dxa"/>
            <w:tcBorders>
              <w:top w:val="nil"/>
              <w:left w:val="nil"/>
              <w:bottom w:val="single" w:sz="4" w:space="0" w:color="auto"/>
              <w:right w:val="single" w:sz="4" w:space="0" w:color="auto"/>
            </w:tcBorders>
            <w:noWrap/>
            <w:vAlign w:val="center"/>
          </w:tcPr>
          <w:p w14:paraId="14087BA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tcPr>
          <w:p w14:paraId="247D4942" w14:textId="7C6511B6"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3E74AD3" w14:textId="77777777" w:rsidTr="004019ED">
        <w:trPr>
          <w:trHeight w:val="70"/>
        </w:trPr>
        <w:tc>
          <w:tcPr>
            <w:tcW w:w="722" w:type="dxa"/>
            <w:tcBorders>
              <w:top w:val="nil"/>
              <w:left w:val="single" w:sz="4" w:space="0" w:color="auto"/>
              <w:bottom w:val="single" w:sz="4" w:space="0" w:color="auto"/>
              <w:right w:val="single" w:sz="4" w:space="0" w:color="auto"/>
            </w:tcBorders>
          </w:tcPr>
          <w:p w14:paraId="6B2DC10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tcPr>
          <w:p w14:paraId="5552C67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noWrap/>
            <w:vAlign w:val="center"/>
          </w:tcPr>
          <w:p w14:paraId="6394A190"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80" w:type="dxa"/>
            <w:tcBorders>
              <w:top w:val="nil"/>
              <w:left w:val="nil"/>
              <w:bottom w:val="single" w:sz="4" w:space="0" w:color="auto"/>
              <w:right w:val="nil"/>
            </w:tcBorders>
            <w:noWrap/>
            <w:vAlign w:val="center"/>
          </w:tcPr>
          <w:p w14:paraId="5807057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50" w:type="dxa"/>
            <w:tcBorders>
              <w:top w:val="nil"/>
              <w:left w:val="single" w:sz="4" w:space="0" w:color="auto"/>
              <w:bottom w:val="single" w:sz="4" w:space="0" w:color="auto"/>
              <w:right w:val="nil"/>
            </w:tcBorders>
            <w:noWrap/>
            <w:vAlign w:val="center"/>
          </w:tcPr>
          <w:p w14:paraId="2068FB7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05" w:type="dxa"/>
            <w:tcBorders>
              <w:top w:val="nil"/>
              <w:left w:val="single" w:sz="4" w:space="0" w:color="auto"/>
              <w:bottom w:val="single" w:sz="4" w:space="0" w:color="auto"/>
              <w:right w:val="single" w:sz="4" w:space="0" w:color="auto"/>
            </w:tcBorders>
            <w:noWrap/>
            <w:vAlign w:val="center"/>
          </w:tcPr>
          <w:p w14:paraId="7683291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0CD428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tcPr>
          <w:p w14:paraId="7D7E4520" w14:textId="0327E36A" w:rsidR="0035191A" w:rsidRPr="00594440" w:rsidRDefault="0035191A"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KAR100</w:t>
            </w:r>
          </w:p>
        </w:tc>
        <w:tc>
          <w:tcPr>
            <w:tcW w:w="1665" w:type="dxa"/>
            <w:tcBorders>
              <w:top w:val="nil"/>
              <w:left w:val="nil"/>
              <w:bottom w:val="single" w:sz="4" w:space="0" w:color="auto"/>
              <w:right w:val="single" w:sz="4" w:space="0" w:color="auto"/>
            </w:tcBorders>
          </w:tcPr>
          <w:p w14:paraId="702EE824" w14:textId="4A45CE8F" w:rsidR="0035191A" w:rsidRPr="00594440" w:rsidRDefault="00C42C18" w:rsidP="0035191A">
            <w:pPr>
              <w:spacing w:after="0" w:line="240" w:lineRule="auto"/>
              <w:rPr>
                <w:rFonts w:ascii="Times New Roman" w:hAnsi="Times New Roman" w:cs="Times New Roman"/>
                <w:b/>
                <w:bCs/>
                <w:sz w:val="12"/>
                <w:szCs w:val="12"/>
              </w:rPr>
            </w:pPr>
            <w:r w:rsidRPr="00594440">
              <w:rPr>
                <w:rFonts w:ascii="Times New Roman" w:hAnsi="Times New Roman" w:cs="Times New Roman"/>
                <w:b/>
                <w:bCs/>
                <w:sz w:val="12"/>
                <w:szCs w:val="12"/>
              </w:rPr>
              <w:t>Career planning</w:t>
            </w:r>
          </w:p>
        </w:tc>
        <w:tc>
          <w:tcPr>
            <w:tcW w:w="301" w:type="dxa"/>
            <w:tcBorders>
              <w:top w:val="nil"/>
              <w:left w:val="nil"/>
              <w:bottom w:val="single" w:sz="4" w:space="0" w:color="auto"/>
              <w:right w:val="single" w:sz="4" w:space="0" w:color="auto"/>
            </w:tcBorders>
            <w:noWrap/>
            <w:vAlign w:val="center"/>
          </w:tcPr>
          <w:p w14:paraId="528C8F4F" w14:textId="7D7B2721"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0</w:t>
            </w:r>
          </w:p>
        </w:tc>
        <w:tc>
          <w:tcPr>
            <w:tcW w:w="434" w:type="dxa"/>
            <w:tcBorders>
              <w:top w:val="nil"/>
              <w:left w:val="nil"/>
              <w:bottom w:val="single" w:sz="4" w:space="0" w:color="auto"/>
              <w:right w:val="single" w:sz="4" w:space="0" w:color="auto"/>
            </w:tcBorders>
            <w:noWrap/>
            <w:vAlign w:val="center"/>
          </w:tcPr>
          <w:p w14:paraId="7562A8A1" w14:textId="78992534"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05" w:type="dxa"/>
            <w:tcBorders>
              <w:top w:val="nil"/>
              <w:left w:val="nil"/>
              <w:bottom w:val="single" w:sz="4" w:space="0" w:color="auto"/>
              <w:right w:val="single" w:sz="4" w:space="0" w:color="auto"/>
            </w:tcBorders>
            <w:noWrap/>
            <w:vAlign w:val="center"/>
          </w:tcPr>
          <w:p w14:paraId="64EC2E02" w14:textId="263544C9"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single" w:sz="4" w:space="0" w:color="auto"/>
              <w:left w:val="single" w:sz="4" w:space="0" w:color="auto"/>
              <w:bottom w:val="single" w:sz="4" w:space="0" w:color="auto"/>
              <w:right w:val="single" w:sz="4" w:space="0" w:color="auto"/>
            </w:tcBorders>
            <w:noWrap/>
            <w:vAlign w:val="bottom"/>
          </w:tcPr>
          <w:p w14:paraId="53ADF6F1" w14:textId="6928B800" w:rsidR="0035191A" w:rsidRPr="00594440" w:rsidRDefault="0035191A" w:rsidP="0035191A">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F0C7804" w14:textId="77777777" w:rsidTr="004019ED">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96D9A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2CDC3FCC"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8885193" w14:textId="302EF6A1"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r w:rsidR="002B051F">
              <w:rPr>
                <w:rFonts w:ascii="Times New Roman" w:eastAsia="Times New Roman" w:hAnsi="Times New Roman" w:cs="Times New Roman"/>
                <w:b/>
                <w:bCs/>
                <w:color w:val="000000"/>
                <w:sz w:val="12"/>
                <w:szCs w:val="12"/>
              </w:rPr>
              <w:t>5</w:t>
            </w:r>
          </w:p>
        </w:tc>
        <w:tc>
          <w:tcPr>
            <w:tcW w:w="480" w:type="dxa"/>
            <w:tcBorders>
              <w:top w:val="nil"/>
              <w:left w:val="nil"/>
              <w:bottom w:val="single" w:sz="4" w:space="0" w:color="auto"/>
              <w:right w:val="nil"/>
            </w:tcBorders>
            <w:shd w:val="clear" w:color="000000" w:fill="DAEEF3"/>
            <w:noWrap/>
            <w:vAlign w:val="center"/>
            <w:hideMark/>
          </w:tcPr>
          <w:p w14:paraId="40AE2D6C"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center"/>
            <w:hideMark/>
          </w:tcPr>
          <w:p w14:paraId="75116AD6"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405" w:type="dxa"/>
            <w:tcBorders>
              <w:top w:val="nil"/>
              <w:left w:val="single" w:sz="4" w:space="0" w:color="auto"/>
              <w:bottom w:val="single" w:sz="4" w:space="0" w:color="auto"/>
              <w:right w:val="single" w:sz="4" w:space="0" w:color="auto"/>
            </w:tcBorders>
            <w:shd w:val="clear" w:color="000000" w:fill="DAEEF3"/>
            <w:noWrap/>
            <w:vAlign w:val="center"/>
            <w:hideMark/>
          </w:tcPr>
          <w:p w14:paraId="383C9572"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073DFA14"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6FAF8590"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3BA3DD46"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86C98EE" w14:textId="42E981BD"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r w:rsidR="008E0632" w:rsidRPr="00594440">
              <w:rPr>
                <w:rFonts w:ascii="Times New Roman" w:eastAsia="Times New Roman" w:hAnsi="Times New Roman" w:cs="Times New Roman"/>
                <w:b/>
                <w:bCs/>
                <w:color w:val="000000"/>
                <w:sz w:val="12"/>
                <w:szCs w:val="12"/>
              </w:rPr>
              <w:t>3</w:t>
            </w:r>
          </w:p>
        </w:tc>
        <w:tc>
          <w:tcPr>
            <w:tcW w:w="434" w:type="dxa"/>
            <w:tcBorders>
              <w:top w:val="nil"/>
              <w:left w:val="nil"/>
              <w:bottom w:val="single" w:sz="4" w:space="0" w:color="auto"/>
              <w:right w:val="single" w:sz="4" w:space="0" w:color="auto"/>
            </w:tcBorders>
            <w:shd w:val="clear" w:color="000000" w:fill="DAEEF3"/>
            <w:noWrap/>
            <w:vAlign w:val="center"/>
            <w:hideMark/>
          </w:tcPr>
          <w:p w14:paraId="1933956A"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30</w:t>
            </w:r>
          </w:p>
        </w:tc>
        <w:tc>
          <w:tcPr>
            <w:tcW w:w="805" w:type="dxa"/>
            <w:tcBorders>
              <w:top w:val="nil"/>
              <w:left w:val="nil"/>
              <w:bottom w:val="single" w:sz="4" w:space="0" w:color="auto"/>
              <w:right w:val="single" w:sz="4" w:space="0" w:color="auto"/>
            </w:tcBorders>
            <w:shd w:val="clear" w:color="000000" w:fill="DAEEF3"/>
            <w:noWrap/>
            <w:vAlign w:val="center"/>
            <w:hideMark/>
          </w:tcPr>
          <w:p w14:paraId="6AF7CAC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37" w:type="dxa"/>
            <w:tcBorders>
              <w:top w:val="single" w:sz="4" w:space="0" w:color="auto"/>
              <w:left w:val="nil"/>
              <w:bottom w:val="single" w:sz="4" w:space="0" w:color="auto"/>
              <w:right w:val="single" w:sz="4" w:space="0" w:color="auto"/>
            </w:tcBorders>
            <w:noWrap/>
            <w:vAlign w:val="bottom"/>
            <w:hideMark/>
          </w:tcPr>
          <w:p w14:paraId="3F2A9114" w14:textId="77777777" w:rsidR="0035191A" w:rsidRPr="00594440" w:rsidRDefault="0035191A" w:rsidP="0035191A">
            <w:pPr>
              <w:spacing w:after="0" w:line="240" w:lineRule="auto"/>
              <w:rPr>
                <w:rFonts w:ascii="Times New Roman" w:eastAsia="Times New Roman" w:hAnsi="Times New Roman" w:cs="Times New Roman"/>
                <w:b/>
                <w:bCs/>
                <w:color w:val="3F3F3F"/>
                <w:sz w:val="12"/>
                <w:szCs w:val="12"/>
              </w:rPr>
            </w:pPr>
            <w:r w:rsidRPr="00594440">
              <w:rPr>
                <w:rFonts w:ascii="Times New Roman" w:eastAsia="Times New Roman" w:hAnsi="Times New Roman" w:cs="Times New Roman"/>
                <w:b/>
                <w:bCs/>
                <w:color w:val="3F3F3F"/>
                <w:sz w:val="12"/>
                <w:szCs w:val="12"/>
              </w:rPr>
              <w:t> </w:t>
            </w:r>
          </w:p>
        </w:tc>
      </w:tr>
      <w:tr w:rsidR="0035191A" w:rsidRPr="00FE0CFC" w14:paraId="607B546F" w14:textId="77777777" w:rsidTr="004019ED">
        <w:trPr>
          <w:trHeight w:val="300"/>
        </w:trPr>
        <w:tc>
          <w:tcPr>
            <w:tcW w:w="722" w:type="dxa"/>
            <w:tcBorders>
              <w:top w:val="nil"/>
              <w:left w:val="nil"/>
              <w:bottom w:val="nil"/>
              <w:right w:val="nil"/>
            </w:tcBorders>
            <w:vAlign w:val="bottom"/>
            <w:hideMark/>
          </w:tcPr>
          <w:p w14:paraId="7C6523CA" w14:textId="77777777" w:rsidR="0035191A" w:rsidRPr="00FE0CFC" w:rsidRDefault="0035191A" w:rsidP="0035191A">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vAlign w:val="bottom"/>
            <w:hideMark/>
          </w:tcPr>
          <w:p w14:paraId="4F1B03A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xml:space="preserve"> </w:t>
            </w:r>
            <w:proofErr w:type="gramStart"/>
            <w:r w:rsidRPr="00594440">
              <w:rPr>
                <w:rFonts w:ascii="Times New Roman" w:eastAsia="Times New Roman" w:hAnsi="Times New Roman" w:cs="Times New Roman"/>
                <w:b/>
                <w:bCs/>
                <w:color w:val="000000"/>
                <w:sz w:val="12"/>
                <w:szCs w:val="12"/>
              </w:rPr>
              <w:t>( 3</w:t>
            </w:r>
            <w:proofErr w:type="gramEnd"/>
            <w:r w:rsidRPr="00594440">
              <w:rPr>
                <w:rFonts w:ascii="Times New Roman" w:eastAsia="Times New Roman" w:hAnsi="Times New Roman" w:cs="Times New Roman"/>
                <w:b/>
                <w:bCs/>
                <w:color w:val="000000"/>
                <w:sz w:val="12"/>
                <w:szCs w:val="12"/>
                <w:vertAlign w:val="superscript"/>
              </w:rPr>
              <w:t>rd</w:t>
            </w:r>
            <w:r w:rsidRPr="00594440">
              <w:rPr>
                <w:rFonts w:ascii="Times New Roman" w:eastAsia="Times New Roman" w:hAnsi="Times New Roman" w:cs="Times New Roman"/>
                <w:b/>
                <w:bCs/>
                <w:color w:val="000000"/>
                <w:sz w:val="12"/>
                <w:szCs w:val="12"/>
              </w:rPr>
              <w:t xml:space="preserve"> Semester)</w:t>
            </w:r>
          </w:p>
        </w:tc>
        <w:tc>
          <w:tcPr>
            <w:tcW w:w="301" w:type="dxa"/>
            <w:tcBorders>
              <w:top w:val="nil"/>
              <w:left w:val="nil"/>
              <w:bottom w:val="nil"/>
              <w:right w:val="nil"/>
            </w:tcBorders>
            <w:noWrap/>
            <w:vAlign w:val="bottom"/>
            <w:hideMark/>
          </w:tcPr>
          <w:p w14:paraId="5A670C1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480" w:type="dxa"/>
            <w:tcBorders>
              <w:top w:val="nil"/>
              <w:left w:val="nil"/>
              <w:bottom w:val="nil"/>
              <w:right w:val="nil"/>
            </w:tcBorders>
            <w:noWrap/>
            <w:vAlign w:val="bottom"/>
            <w:hideMark/>
          </w:tcPr>
          <w:p w14:paraId="3E475E3E"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850" w:type="dxa"/>
            <w:tcBorders>
              <w:top w:val="nil"/>
              <w:left w:val="nil"/>
              <w:bottom w:val="nil"/>
              <w:right w:val="nil"/>
            </w:tcBorders>
            <w:noWrap/>
            <w:vAlign w:val="bottom"/>
            <w:hideMark/>
          </w:tcPr>
          <w:p w14:paraId="52F7377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405" w:type="dxa"/>
            <w:tcBorders>
              <w:top w:val="nil"/>
              <w:left w:val="nil"/>
              <w:bottom w:val="nil"/>
              <w:right w:val="nil"/>
            </w:tcBorders>
            <w:noWrap/>
            <w:vAlign w:val="bottom"/>
            <w:hideMark/>
          </w:tcPr>
          <w:p w14:paraId="7118440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261" w:type="dxa"/>
            <w:tcBorders>
              <w:top w:val="nil"/>
              <w:left w:val="nil"/>
              <w:bottom w:val="nil"/>
              <w:right w:val="nil"/>
            </w:tcBorders>
            <w:noWrap/>
            <w:vAlign w:val="bottom"/>
            <w:hideMark/>
          </w:tcPr>
          <w:p w14:paraId="4AF75C72"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nil"/>
              <w:right w:val="nil"/>
            </w:tcBorders>
            <w:vAlign w:val="bottom"/>
            <w:hideMark/>
          </w:tcPr>
          <w:p w14:paraId="0EA26466" w14:textId="77777777" w:rsidR="0035191A" w:rsidRPr="00594440" w:rsidRDefault="0035191A" w:rsidP="0035191A">
            <w:pPr>
              <w:spacing w:after="0" w:line="240" w:lineRule="auto"/>
              <w:jc w:val="right"/>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1665" w:type="dxa"/>
            <w:tcBorders>
              <w:top w:val="nil"/>
              <w:left w:val="nil"/>
              <w:bottom w:val="nil"/>
              <w:right w:val="nil"/>
            </w:tcBorders>
            <w:vAlign w:val="bottom"/>
            <w:hideMark/>
          </w:tcPr>
          <w:p w14:paraId="06F24E83"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roofErr w:type="gramStart"/>
            <w:r w:rsidRPr="00594440">
              <w:rPr>
                <w:rFonts w:ascii="Times New Roman" w:eastAsia="Times New Roman" w:hAnsi="Times New Roman" w:cs="Times New Roman"/>
                <w:b/>
                <w:bCs/>
                <w:color w:val="000000"/>
                <w:sz w:val="12"/>
                <w:szCs w:val="12"/>
              </w:rPr>
              <w:t>( 4</w:t>
            </w:r>
            <w:proofErr w:type="gramEnd"/>
            <w:r w:rsidRPr="00594440">
              <w:rPr>
                <w:rFonts w:ascii="Times New Roman" w:eastAsia="Times New Roman" w:hAnsi="Times New Roman" w:cs="Times New Roman"/>
                <w:b/>
                <w:bCs/>
                <w:color w:val="000000"/>
                <w:sz w:val="12"/>
                <w:szCs w:val="12"/>
                <w:vertAlign w:val="superscript"/>
              </w:rPr>
              <w:t>th</w:t>
            </w:r>
            <w:r w:rsidRPr="00594440">
              <w:rPr>
                <w:rFonts w:ascii="Times New Roman" w:eastAsia="Times New Roman" w:hAnsi="Times New Roman" w:cs="Times New Roman"/>
                <w:b/>
                <w:bCs/>
                <w:color w:val="000000"/>
                <w:sz w:val="12"/>
                <w:szCs w:val="12"/>
              </w:rPr>
              <w:t xml:space="preserve"> Semester)</w:t>
            </w:r>
          </w:p>
        </w:tc>
        <w:tc>
          <w:tcPr>
            <w:tcW w:w="301" w:type="dxa"/>
            <w:tcBorders>
              <w:top w:val="nil"/>
              <w:left w:val="nil"/>
              <w:bottom w:val="nil"/>
              <w:right w:val="nil"/>
            </w:tcBorders>
            <w:noWrap/>
            <w:vAlign w:val="bottom"/>
            <w:hideMark/>
          </w:tcPr>
          <w:p w14:paraId="18BAA693"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434" w:type="dxa"/>
            <w:tcBorders>
              <w:top w:val="nil"/>
              <w:left w:val="nil"/>
              <w:bottom w:val="nil"/>
              <w:right w:val="nil"/>
            </w:tcBorders>
            <w:noWrap/>
            <w:vAlign w:val="bottom"/>
            <w:hideMark/>
          </w:tcPr>
          <w:p w14:paraId="4B95049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805" w:type="dxa"/>
            <w:tcBorders>
              <w:top w:val="nil"/>
              <w:left w:val="nil"/>
              <w:bottom w:val="nil"/>
              <w:right w:val="nil"/>
            </w:tcBorders>
            <w:noWrap/>
            <w:vAlign w:val="bottom"/>
            <w:hideMark/>
          </w:tcPr>
          <w:p w14:paraId="2EDE98C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37" w:type="dxa"/>
            <w:tcBorders>
              <w:top w:val="single" w:sz="4" w:space="0" w:color="auto"/>
              <w:left w:val="nil"/>
              <w:bottom w:val="nil"/>
              <w:right w:val="nil"/>
            </w:tcBorders>
            <w:noWrap/>
            <w:vAlign w:val="bottom"/>
            <w:hideMark/>
          </w:tcPr>
          <w:p w14:paraId="2C980EC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r>
      <w:tr w:rsidR="0035191A" w:rsidRPr="00FE0CFC" w14:paraId="462D04CE" w14:textId="77777777" w:rsidTr="004019ED">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766321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540383A3"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25DDED7E"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CR</w:t>
            </w:r>
          </w:p>
        </w:tc>
        <w:tc>
          <w:tcPr>
            <w:tcW w:w="480" w:type="dxa"/>
            <w:tcBorders>
              <w:top w:val="single" w:sz="4" w:space="0" w:color="auto"/>
              <w:left w:val="nil"/>
              <w:bottom w:val="single" w:sz="4" w:space="0" w:color="auto"/>
              <w:right w:val="nil"/>
            </w:tcBorders>
            <w:shd w:val="clear" w:color="000000" w:fill="DAEEF3"/>
            <w:noWrap/>
            <w:vAlign w:val="bottom"/>
            <w:hideMark/>
          </w:tcPr>
          <w:p w14:paraId="4DECB61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ECTS</w:t>
            </w:r>
          </w:p>
        </w:tc>
        <w:tc>
          <w:tcPr>
            <w:tcW w:w="850"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D13715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Status</w:t>
            </w:r>
          </w:p>
        </w:tc>
        <w:tc>
          <w:tcPr>
            <w:tcW w:w="405" w:type="dxa"/>
            <w:tcBorders>
              <w:top w:val="single" w:sz="4" w:space="0" w:color="auto"/>
              <w:left w:val="nil"/>
              <w:bottom w:val="single" w:sz="4" w:space="0" w:color="auto"/>
              <w:right w:val="single" w:sz="4" w:space="0" w:color="auto"/>
            </w:tcBorders>
            <w:shd w:val="clear" w:color="000000" w:fill="DAEEF3"/>
            <w:noWrap/>
            <w:vAlign w:val="bottom"/>
            <w:hideMark/>
          </w:tcPr>
          <w:p w14:paraId="3DF00BA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3CFB8824"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8A2A6B2"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32E1B76F"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846DCB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18E259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ECTS</w:t>
            </w:r>
          </w:p>
        </w:tc>
        <w:tc>
          <w:tcPr>
            <w:tcW w:w="805" w:type="dxa"/>
            <w:tcBorders>
              <w:top w:val="single" w:sz="4" w:space="0" w:color="auto"/>
              <w:left w:val="nil"/>
              <w:bottom w:val="single" w:sz="4" w:space="0" w:color="auto"/>
              <w:right w:val="nil"/>
            </w:tcBorders>
            <w:shd w:val="clear" w:color="000000" w:fill="DAEEF3"/>
            <w:noWrap/>
            <w:vAlign w:val="bottom"/>
            <w:hideMark/>
          </w:tcPr>
          <w:p w14:paraId="75449B72"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Status</w:t>
            </w:r>
          </w:p>
        </w:tc>
        <w:tc>
          <w:tcPr>
            <w:tcW w:w="63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40C47D8"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Grade</w:t>
            </w:r>
          </w:p>
        </w:tc>
      </w:tr>
      <w:tr w:rsidR="0035191A" w:rsidRPr="00FE0CFC" w14:paraId="344798C1" w14:textId="77777777" w:rsidTr="004019ED">
        <w:trPr>
          <w:trHeight w:val="177"/>
        </w:trPr>
        <w:tc>
          <w:tcPr>
            <w:tcW w:w="722" w:type="dxa"/>
            <w:tcBorders>
              <w:top w:val="nil"/>
              <w:left w:val="single" w:sz="4" w:space="0" w:color="auto"/>
              <w:bottom w:val="single" w:sz="4" w:space="0" w:color="auto"/>
              <w:right w:val="single" w:sz="4" w:space="0" w:color="auto"/>
            </w:tcBorders>
            <w:hideMark/>
          </w:tcPr>
          <w:p w14:paraId="481E3CC9"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201</w:t>
            </w:r>
          </w:p>
        </w:tc>
        <w:tc>
          <w:tcPr>
            <w:tcW w:w="2128" w:type="dxa"/>
            <w:tcBorders>
              <w:top w:val="nil"/>
              <w:left w:val="nil"/>
              <w:bottom w:val="single" w:sz="4" w:space="0" w:color="auto"/>
              <w:right w:val="single" w:sz="4" w:space="0" w:color="auto"/>
            </w:tcBorders>
            <w:hideMark/>
          </w:tcPr>
          <w:p w14:paraId="4B0EBEB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Nephrolohy 2</w:t>
            </w:r>
          </w:p>
        </w:tc>
        <w:tc>
          <w:tcPr>
            <w:tcW w:w="301" w:type="dxa"/>
            <w:tcBorders>
              <w:top w:val="nil"/>
              <w:left w:val="nil"/>
              <w:bottom w:val="single" w:sz="4" w:space="0" w:color="auto"/>
              <w:right w:val="single" w:sz="4" w:space="0" w:color="auto"/>
            </w:tcBorders>
            <w:noWrap/>
            <w:vAlign w:val="center"/>
            <w:hideMark/>
          </w:tcPr>
          <w:p w14:paraId="0FB7483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80" w:type="dxa"/>
            <w:tcBorders>
              <w:top w:val="nil"/>
              <w:left w:val="nil"/>
              <w:bottom w:val="single" w:sz="4" w:space="0" w:color="auto"/>
              <w:right w:val="single" w:sz="4" w:space="0" w:color="auto"/>
            </w:tcBorders>
            <w:noWrap/>
            <w:vAlign w:val="center"/>
            <w:hideMark/>
          </w:tcPr>
          <w:p w14:paraId="05599E9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50" w:type="dxa"/>
            <w:tcBorders>
              <w:top w:val="nil"/>
              <w:left w:val="nil"/>
              <w:bottom w:val="single" w:sz="4" w:space="0" w:color="auto"/>
              <w:right w:val="nil"/>
            </w:tcBorders>
            <w:noWrap/>
            <w:vAlign w:val="center"/>
            <w:hideMark/>
          </w:tcPr>
          <w:p w14:paraId="5A25434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2928E0C" w14:textId="45A0F46F"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B60565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29DD751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SMO 202</w:t>
            </w:r>
          </w:p>
        </w:tc>
        <w:tc>
          <w:tcPr>
            <w:tcW w:w="1665" w:type="dxa"/>
            <w:tcBorders>
              <w:top w:val="nil"/>
              <w:left w:val="nil"/>
              <w:bottom w:val="single" w:sz="4" w:space="0" w:color="auto"/>
              <w:right w:val="single" w:sz="4" w:space="0" w:color="auto"/>
            </w:tcBorders>
            <w:hideMark/>
          </w:tcPr>
          <w:p w14:paraId="2FE0D3C2"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Public Health</w:t>
            </w:r>
          </w:p>
        </w:tc>
        <w:tc>
          <w:tcPr>
            <w:tcW w:w="301" w:type="dxa"/>
            <w:tcBorders>
              <w:top w:val="nil"/>
              <w:left w:val="nil"/>
              <w:bottom w:val="single" w:sz="4" w:space="0" w:color="auto"/>
              <w:right w:val="single" w:sz="4" w:space="0" w:color="auto"/>
            </w:tcBorders>
            <w:noWrap/>
            <w:vAlign w:val="center"/>
            <w:hideMark/>
          </w:tcPr>
          <w:p w14:paraId="5F28975C" w14:textId="431EDA70"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noWrap/>
            <w:vAlign w:val="center"/>
            <w:hideMark/>
          </w:tcPr>
          <w:p w14:paraId="3343951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05" w:type="dxa"/>
            <w:tcBorders>
              <w:top w:val="nil"/>
              <w:left w:val="nil"/>
              <w:bottom w:val="single" w:sz="4" w:space="0" w:color="auto"/>
              <w:right w:val="nil"/>
            </w:tcBorders>
            <w:noWrap/>
            <w:vAlign w:val="center"/>
            <w:hideMark/>
          </w:tcPr>
          <w:p w14:paraId="42BC5A9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4EEB4F22" w14:textId="3183E121" w:rsidR="0035191A" w:rsidRPr="00594440" w:rsidRDefault="0035191A" w:rsidP="004019ED">
            <w:pPr>
              <w:spacing w:after="0" w:line="240" w:lineRule="auto"/>
              <w:rPr>
                <w:rFonts w:ascii="Times New Roman" w:eastAsia="Times New Roman" w:hAnsi="Times New Roman" w:cs="Times New Roman"/>
                <w:b/>
                <w:bCs/>
                <w:color w:val="000000"/>
                <w:sz w:val="12"/>
                <w:szCs w:val="12"/>
              </w:rPr>
            </w:pPr>
          </w:p>
        </w:tc>
      </w:tr>
      <w:tr w:rsidR="0035191A" w:rsidRPr="00FE0CFC" w14:paraId="00F70CF8" w14:textId="77777777" w:rsidTr="004019ED">
        <w:trPr>
          <w:trHeight w:val="138"/>
        </w:trPr>
        <w:tc>
          <w:tcPr>
            <w:tcW w:w="722" w:type="dxa"/>
            <w:tcBorders>
              <w:top w:val="nil"/>
              <w:left w:val="single" w:sz="4" w:space="0" w:color="auto"/>
              <w:bottom w:val="single" w:sz="4" w:space="0" w:color="auto"/>
              <w:right w:val="single" w:sz="4" w:space="0" w:color="auto"/>
            </w:tcBorders>
            <w:hideMark/>
          </w:tcPr>
          <w:p w14:paraId="39BBEFF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203</w:t>
            </w:r>
          </w:p>
        </w:tc>
        <w:tc>
          <w:tcPr>
            <w:tcW w:w="2128" w:type="dxa"/>
            <w:tcBorders>
              <w:top w:val="nil"/>
              <w:left w:val="nil"/>
              <w:bottom w:val="single" w:sz="4" w:space="0" w:color="auto"/>
              <w:right w:val="single" w:sz="4" w:space="0" w:color="auto"/>
            </w:tcBorders>
            <w:hideMark/>
          </w:tcPr>
          <w:p w14:paraId="79F0C37E"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Dialysis 2</w:t>
            </w:r>
          </w:p>
        </w:tc>
        <w:tc>
          <w:tcPr>
            <w:tcW w:w="301" w:type="dxa"/>
            <w:tcBorders>
              <w:top w:val="nil"/>
              <w:left w:val="nil"/>
              <w:bottom w:val="single" w:sz="4" w:space="0" w:color="auto"/>
              <w:right w:val="single" w:sz="4" w:space="0" w:color="auto"/>
            </w:tcBorders>
            <w:noWrap/>
            <w:vAlign w:val="center"/>
            <w:hideMark/>
          </w:tcPr>
          <w:p w14:paraId="2488BBE6"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5</w:t>
            </w:r>
          </w:p>
        </w:tc>
        <w:tc>
          <w:tcPr>
            <w:tcW w:w="480" w:type="dxa"/>
            <w:tcBorders>
              <w:top w:val="nil"/>
              <w:left w:val="nil"/>
              <w:bottom w:val="single" w:sz="4" w:space="0" w:color="auto"/>
              <w:right w:val="single" w:sz="4" w:space="0" w:color="auto"/>
            </w:tcBorders>
            <w:noWrap/>
            <w:vAlign w:val="center"/>
            <w:hideMark/>
          </w:tcPr>
          <w:p w14:paraId="2C9D3B9A"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7</w:t>
            </w:r>
          </w:p>
        </w:tc>
        <w:tc>
          <w:tcPr>
            <w:tcW w:w="850" w:type="dxa"/>
            <w:tcBorders>
              <w:top w:val="nil"/>
              <w:left w:val="nil"/>
              <w:bottom w:val="single" w:sz="4" w:space="0" w:color="auto"/>
              <w:right w:val="nil"/>
            </w:tcBorders>
            <w:noWrap/>
            <w:vAlign w:val="center"/>
            <w:hideMark/>
          </w:tcPr>
          <w:p w14:paraId="27043CA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897342C" w14:textId="600564D1"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BB9589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6088AC8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SMO 204</w:t>
            </w:r>
          </w:p>
        </w:tc>
        <w:tc>
          <w:tcPr>
            <w:tcW w:w="1665" w:type="dxa"/>
            <w:tcBorders>
              <w:top w:val="nil"/>
              <w:left w:val="nil"/>
              <w:bottom w:val="single" w:sz="4" w:space="0" w:color="auto"/>
              <w:right w:val="single" w:sz="4" w:space="0" w:color="auto"/>
            </w:tcBorders>
            <w:hideMark/>
          </w:tcPr>
          <w:p w14:paraId="7650047E" w14:textId="7AC6559D"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 xml:space="preserve">Professional Ethics </w:t>
            </w:r>
          </w:p>
        </w:tc>
        <w:tc>
          <w:tcPr>
            <w:tcW w:w="301" w:type="dxa"/>
            <w:tcBorders>
              <w:top w:val="nil"/>
              <w:left w:val="nil"/>
              <w:bottom w:val="single" w:sz="4" w:space="0" w:color="auto"/>
              <w:right w:val="single" w:sz="4" w:space="0" w:color="auto"/>
            </w:tcBorders>
            <w:noWrap/>
            <w:vAlign w:val="center"/>
            <w:hideMark/>
          </w:tcPr>
          <w:p w14:paraId="76C95838" w14:textId="7B866BED"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noWrap/>
            <w:vAlign w:val="center"/>
            <w:hideMark/>
          </w:tcPr>
          <w:p w14:paraId="254A65B0"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05" w:type="dxa"/>
            <w:tcBorders>
              <w:top w:val="nil"/>
              <w:left w:val="nil"/>
              <w:bottom w:val="single" w:sz="4" w:space="0" w:color="auto"/>
              <w:right w:val="nil"/>
            </w:tcBorders>
            <w:noWrap/>
            <w:vAlign w:val="center"/>
            <w:hideMark/>
          </w:tcPr>
          <w:p w14:paraId="322BE8D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598FE953" w14:textId="2EFE3AC1" w:rsidR="0035191A" w:rsidRPr="00594440" w:rsidRDefault="0035191A" w:rsidP="002B051F">
            <w:pPr>
              <w:spacing w:after="0" w:line="240" w:lineRule="auto"/>
              <w:jc w:val="center"/>
              <w:rPr>
                <w:rFonts w:ascii="Times New Roman" w:eastAsia="Times New Roman" w:hAnsi="Times New Roman" w:cs="Times New Roman"/>
                <w:b/>
                <w:bCs/>
                <w:color w:val="000000"/>
                <w:sz w:val="12"/>
                <w:szCs w:val="12"/>
              </w:rPr>
            </w:pPr>
          </w:p>
        </w:tc>
      </w:tr>
      <w:tr w:rsidR="0035191A" w:rsidRPr="00FE0CFC" w14:paraId="310EF82C" w14:textId="77777777" w:rsidTr="004019ED">
        <w:trPr>
          <w:trHeight w:val="126"/>
        </w:trPr>
        <w:tc>
          <w:tcPr>
            <w:tcW w:w="722" w:type="dxa"/>
            <w:tcBorders>
              <w:top w:val="nil"/>
              <w:left w:val="single" w:sz="4" w:space="0" w:color="auto"/>
              <w:bottom w:val="single" w:sz="4" w:space="0" w:color="auto"/>
              <w:right w:val="single" w:sz="4" w:space="0" w:color="auto"/>
            </w:tcBorders>
            <w:hideMark/>
          </w:tcPr>
          <w:p w14:paraId="20B9243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205</w:t>
            </w:r>
          </w:p>
        </w:tc>
        <w:tc>
          <w:tcPr>
            <w:tcW w:w="2128" w:type="dxa"/>
            <w:tcBorders>
              <w:top w:val="nil"/>
              <w:left w:val="nil"/>
              <w:bottom w:val="single" w:sz="4" w:space="0" w:color="auto"/>
              <w:right w:val="single" w:sz="4" w:space="0" w:color="auto"/>
            </w:tcBorders>
            <w:hideMark/>
          </w:tcPr>
          <w:p w14:paraId="79AF2C9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xml:space="preserve">Mental Health Problems </w:t>
            </w:r>
            <w:proofErr w:type="gramStart"/>
            <w:r w:rsidRPr="00594440">
              <w:rPr>
                <w:rFonts w:ascii="Times New Roman" w:eastAsia="Times New Roman" w:hAnsi="Times New Roman" w:cs="Times New Roman"/>
                <w:b/>
                <w:bCs/>
                <w:color w:val="000000"/>
                <w:sz w:val="12"/>
                <w:szCs w:val="12"/>
              </w:rPr>
              <w:t>In</w:t>
            </w:r>
            <w:proofErr w:type="gramEnd"/>
            <w:r w:rsidRPr="00594440">
              <w:rPr>
                <w:rFonts w:ascii="Times New Roman" w:eastAsia="Times New Roman" w:hAnsi="Times New Roman" w:cs="Times New Roman"/>
                <w:b/>
                <w:bCs/>
                <w:color w:val="000000"/>
                <w:sz w:val="12"/>
                <w:szCs w:val="12"/>
              </w:rPr>
              <w:t xml:space="preserve"> Dialysis Patients</w:t>
            </w:r>
          </w:p>
        </w:tc>
        <w:tc>
          <w:tcPr>
            <w:tcW w:w="301" w:type="dxa"/>
            <w:tcBorders>
              <w:top w:val="nil"/>
              <w:left w:val="nil"/>
              <w:bottom w:val="single" w:sz="4" w:space="0" w:color="auto"/>
              <w:right w:val="single" w:sz="4" w:space="0" w:color="auto"/>
            </w:tcBorders>
            <w:noWrap/>
            <w:vAlign w:val="center"/>
            <w:hideMark/>
          </w:tcPr>
          <w:p w14:paraId="504DB32B"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80" w:type="dxa"/>
            <w:tcBorders>
              <w:top w:val="nil"/>
              <w:left w:val="nil"/>
              <w:bottom w:val="single" w:sz="4" w:space="0" w:color="auto"/>
              <w:right w:val="single" w:sz="4" w:space="0" w:color="auto"/>
            </w:tcBorders>
            <w:noWrap/>
            <w:vAlign w:val="center"/>
            <w:hideMark/>
          </w:tcPr>
          <w:p w14:paraId="4FDF5DD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nil"/>
            </w:tcBorders>
            <w:noWrap/>
            <w:vAlign w:val="center"/>
            <w:hideMark/>
          </w:tcPr>
          <w:p w14:paraId="472036E2"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39E648E7" w14:textId="06C3900E"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287A6B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hideMark/>
          </w:tcPr>
          <w:p w14:paraId="3913FB1F"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SMO 206</w:t>
            </w:r>
          </w:p>
        </w:tc>
        <w:tc>
          <w:tcPr>
            <w:tcW w:w="1665" w:type="dxa"/>
            <w:tcBorders>
              <w:top w:val="nil"/>
              <w:left w:val="nil"/>
              <w:bottom w:val="single" w:sz="4" w:space="0" w:color="auto"/>
              <w:right w:val="single" w:sz="4" w:space="0" w:color="auto"/>
            </w:tcBorders>
            <w:hideMark/>
          </w:tcPr>
          <w:p w14:paraId="4E95AE06" w14:textId="01A9D5AE"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Health Services Management</w:t>
            </w:r>
          </w:p>
        </w:tc>
        <w:tc>
          <w:tcPr>
            <w:tcW w:w="301" w:type="dxa"/>
            <w:tcBorders>
              <w:top w:val="nil"/>
              <w:left w:val="nil"/>
              <w:bottom w:val="single" w:sz="4" w:space="0" w:color="auto"/>
              <w:right w:val="single" w:sz="4" w:space="0" w:color="auto"/>
            </w:tcBorders>
            <w:noWrap/>
            <w:vAlign w:val="center"/>
            <w:hideMark/>
          </w:tcPr>
          <w:p w14:paraId="5F420D3F" w14:textId="3DED71E4"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4</w:t>
            </w:r>
          </w:p>
        </w:tc>
        <w:tc>
          <w:tcPr>
            <w:tcW w:w="434" w:type="dxa"/>
            <w:tcBorders>
              <w:top w:val="nil"/>
              <w:left w:val="nil"/>
              <w:bottom w:val="single" w:sz="4" w:space="0" w:color="auto"/>
              <w:right w:val="single" w:sz="4" w:space="0" w:color="auto"/>
            </w:tcBorders>
            <w:noWrap/>
            <w:vAlign w:val="center"/>
            <w:hideMark/>
          </w:tcPr>
          <w:p w14:paraId="0403076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05" w:type="dxa"/>
            <w:tcBorders>
              <w:top w:val="nil"/>
              <w:left w:val="nil"/>
              <w:bottom w:val="single" w:sz="4" w:space="0" w:color="auto"/>
              <w:right w:val="nil"/>
            </w:tcBorders>
            <w:noWrap/>
            <w:vAlign w:val="center"/>
            <w:hideMark/>
          </w:tcPr>
          <w:p w14:paraId="033FA1E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3B33108E" w14:textId="05018BBF" w:rsidR="0035191A" w:rsidRPr="00594440" w:rsidRDefault="0035191A" w:rsidP="004019ED">
            <w:pPr>
              <w:spacing w:after="0" w:line="240" w:lineRule="auto"/>
              <w:rPr>
                <w:rFonts w:ascii="Times New Roman" w:eastAsia="Times New Roman" w:hAnsi="Times New Roman" w:cs="Times New Roman"/>
                <w:b/>
                <w:bCs/>
                <w:color w:val="000000"/>
                <w:sz w:val="12"/>
                <w:szCs w:val="12"/>
              </w:rPr>
            </w:pPr>
          </w:p>
        </w:tc>
      </w:tr>
      <w:tr w:rsidR="0035191A" w:rsidRPr="00FE0CFC" w14:paraId="2E96B5AD" w14:textId="77777777" w:rsidTr="004019ED">
        <w:trPr>
          <w:trHeight w:val="114"/>
        </w:trPr>
        <w:tc>
          <w:tcPr>
            <w:tcW w:w="722" w:type="dxa"/>
            <w:tcBorders>
              <w:top w:val="nil"/>
              <w:left w:val="single" w:sz="4" w:space="0" w:color="auto"/>
              <w:bottom w:val="single" w:sz="4" w:space="0" w:color="auto"/>
              <w:right w:val="single" w:sz="4" w:space="0" w:color="auto"/>
            </w:tcBorders>
            <w:hideMark/>
          </w:tcPr>
          <w:p w14:paraId="26537FA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207</w:t>
            </w:r>
          </w:p>
        </w:tc>
        <w:tc>
          <w:tcPr>
            <w:tcW w:w="2128" w:type="dxa"/>
            <w:tcBorders>
              <w:top w:val="nil"/>
              <w:left w:val="nil"/>
              <w:bottom w:val="single" w:sz="4" w:space="0" w:color="auto"/>
              <w:right w:val="single" w:sz="4" w:space="0" w:color="auto"/>
            </w:tcBorders>
            <w:hideMark/>
          </w:tcPr>
          <w:p w14:paraId="6C5446E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Enteral and Parenteral Administration</w:t>
            </w:r>
          </w:p>
        </w:tc>
        <w:tc>
          <w:tcPr>
            <w:tcW w:w="301" w:type="dxa"/>
            <w:tcBorders>
              <w:top w:val="nil"/>
              <w:left w:val="nil"/>
              <w:bottom w:val="single" w:sz="4" w:space="0" w:color="auto"/>
              <w:right w:val="single" w:sz="4" w:space="0" w:color="auto"/>
            </w:tcBorders>
            <w:noWrap/>
            <w:vAlign w:val="center"/>
            <w:hideMark/>
          </w:tcPr>
          <w:p w14:paraId="7831496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80" w:type="dxa"/>
            <w:tcBorders>
              <w:top w:val="nil"/>
              <w:left w:val="nil"/>
              <w:bottom w:val="single" w:sz="4" w:space="0" w:color="auto"/>
              <w:right w:val="single" w:sz="4" w:space="0" w:color="auto"/>
            </w:tcBorders>
            <w:noWrap/>
            <w:vAlign w:val="center"/>
            <w:hideMark/>
          </w:tcPr>
          <w:p w14:paraId="15DA293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nil"/>
            </w:tcBorders>
            <w:noWrap/>
            <w:vAlign w:val="center"/>
            <w:hideMark/>
          </w:tcPr>
          <w:p w14:paraId="6D6C2EB8"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A493FD4" w14:textId="43FCA298"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72292F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vAlign w:val="center"/>
          </w:tcPr>
          <w:p w14:paraId="246BE2BF"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xml:space="preserve">SMO 208 </w:t>
            </w:r>
          </w:p>
        </w:tc>
        <w:tc>
          <w:tcPr>
            <w:tcW w:w="1665" w:type="dxa"/>
            <w:tcBorders>
              <w:top w:val="nil"/>
              <w:left w:val="nil"/>
              <w:bottom w:val="single" w:sz="4" w:space="0" w:color="auto"/>
              <w:right w:val="single" w:sz="4" w:space="0" w:color="auto"/>
            </w:tcBorders>
            <w:vAlign w:val="center"/>
          </w:tcPr>
          <w:p w14:paraId="59E67FE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Rational Drug Use</w:t>
            </w:r>
          </w:p>
        </w:tc>
        <w:tc>
          <w:tcPr>
            <w:tcW w:w="301" w:type="dxa"/>
            <w:tcBorders>
              <w:top w:val="nil"/>
              <w:left w:val="nil"/>
              <w:bottom w:val="single" w:sz="4" w:space="0" w:color="auto"/>
              <w:right w:val="single" w:sz="4" w:space="0" w:color="auto"/>
            </w:tcBorders>
            <w:noWrap/>
            <w:vAlign w:val="center"/>
          </w:tcPr>
          <w:p w14:paraId="7AC54B1B"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1</w:t>
            </w:r>
          </w:p>
        </w:tc>
        <w:tc>
          <w:tcPr>
            <w:tcW w:w="434" w:type="dxa"/>
            <w:tcBorders>
              <w:top w:val="nil"/>
              <w:left w:val="nil"/>
              <w:bottom w:val="single" w:sz="4" w:space="0" w:color="auto"/>
              <w:right w:val="single" w:sz="4" w:space="0" w:color="auto"/>
            </w:tcBorders>
            <w:noWrap/>
            <w:vAlign w:val="center"/>
          </w:tcPr>
          <w:p w14:paraId="7DDF3F9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1</w:t>
            </w:r>
          </w:p>
        </w:tc>
        <w:tc>
          <w:tcPr>
            <w:tcW w:w="805" w:type="dxa"/>
            <w:tcBorders>
              <w:top w:val="nil"/>
              <w:left w:val="nil"/>
              <w:bottom w:val="single" w:sz="4" w:space="0" w:color="auto"/>
              <w:right w:val="nil"/>
            </w:tcBorders>
            <w:noWrap/>
            <w:vAlign w:val="center"/>
            <w:hideMark/>
          </w:tcPr>
          <w:p w14:paraId="7898977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10F8A9CC" w14:textId="5F9F9A92" w:rsidR="0035191A" w:rsidRPr="00594440" w:rsidRDefault="0035191A" w:rsidP="002B051F">
            <w:pPr>
              <w:spacing w:after="0" w:line="240" w:lineRule="auto"/>
              <w:jc w:val="center"/>
              <w:rPr>
                <w:rFonts w:ascii="Times New Roman" w:eastAsia="Times New Roman" w:hAnsi="Times New Roman" w:cs="Times New Roman"/>
                <w:b/>
                <w:bCs/>
                <w:color w:val="000000"/>
                <w:sz w:val="12"/>
                <w:szCs w:val="12"/>
              </w:rPr>
            </w:pPr>
          </w:p>
        </w:tc>
      </w:tr>
      <w:tr w:rsidR="0035191A" w:rsidRPr="00FE0CFC" w14:paraId="5BA0A5BE" w14:textId="77777777" w:rsidTr="004019ED">
        <w:trPr>
          <w:trHeight w:val="88"/>
        </w:trPr>
        <w:tc>
          <w:tcPr>
            <w:tcW w:w="722" w:type="dxa"/>
            <w:tcBorders>
              <w:top w:val="nil"/>
              <w:left w:val="single" w:sz="4" w:space="0" w:color="auto"/>
              <w:bottom w:val="single" w:sz="4" w:space="0" w:color="auto"/>
              <w:right w:val="single" w:sz="4" w:space="0" w:color="auto"/>
            </w:tcBorders>
            <w:hideMark/>
          </w:tcPr>
          <w:p w14:paraId="66C47B06"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209</w:t>
            </w:r>
          </w:p>
        </w:tc>
        <w:tc>
          <w:tcPr>
            <w:tcW w:w="2128" w:type="dxa"/>
            <w:tcBorders>
              <w:top w:val="nil"/>
              <w:left w:val="nil"/>
              <w:bottom w:val="single" w:sz="4" w:space="0" w:color="auto"/>
              <w:right w:val="single" w:sz="4" w:space="0" w:color="auto"/>
            </w:tcBorders>
            <w:hideMark/>
          </w:tcPr>
          <w:p w14:paraId="1AB0727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Surgical Diseases</w:t>
            </w:r>
          </w:p>
        </w:tc>
        <w:tc>
          <w:tcPr>
            <w:tcW w:w="301" w:type="dxa"/>
            <w:tcBorders>
              <w:top w:val="nil"/>
              <w:left w:val="nil"/>
              <w:bottom w:val="single" w:sz="4" w:space="0" w:color="auto"/>
              <w:right w:val="single" w:sz="4" w:space="0" w:color="auto"/>
            </w:tcBorders>
            <w:noWrap/>
            <w:vAlign w:val="center"/>
            <w:hideMark/>
          </w:tcPr>
          <w:p w14:paraId="7E241E8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80" w:type="dxa"/>
            <w:tcBorders>
              <w:top w:val="nil"/>
              <w:left w:val="nil"/>
              <w:bottom w:val="single" w:sz="4" w:space="0" w:color="auto"/>
              <w:right w:val="single" w:sz="4" w:space="0" w:color="auto"/>
            </w:tcBorders>
            <w:noWrap/>
            <w:vAlign w:val="center"/>
            <w:hideMark/>
          </w:tcPr>
          <w:p w14:paraId="4AB46FC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nil"/>
            </w:tcBorders>
            <w:noWrap/>
            <w:vAlign w:val="center"/>
            <w:hideMark/>
          </w:tcPr>
          <w:p w14:paraId="0730B81B"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7313879F" w14:textId="0509928C"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F46D83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vAlign w:val="center"/>
          </w:tcPr>
          <w:p w14:paraId="6BE1C71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SM0210</w:t>
            </w:r>
          </w:p>
        </w:tc>
        <w:tc>
          <w:tcPr>
            <w:tcW w:w="1665" w:type="dxa"/>
            <w:tcBorders>
              <w:top w:val="nil"/>
              <w:left w:val="nil"/>
              <w:bottom w:val="single" w:sz="4" w:space="0" w:color="auto"/>
              <w:right w:val="single" w:sz="4" w:space="0" w:color="auto"/>
            </w:tcBorders>
            <w:vAlign w:val="center"/>
          </w:tcPr>
          <w:p w14:paraId="4FA09D85" w14:textId="2A7F3104"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Quality in Health Services</w:t>
            </w:r>
          </w:p>
        </w:tc>
        <w:tc>
          <w:tcPr>
            <w:tcW w:w="301" w:type="dxa"/>
            <w:tcBorders>
              <w:top w:val="nil"/>
              <w:left w:val="nil"/>
              <w:bottom w:val="single" w:sz="4" w:space="0" w:color="auto"/>
              <w:right w:val="single" w:sz="4" w:space="0" w:color="auto"/>
            </w:tcBorders>
            <w:noWrap/>
            <w:vAlign w:val="center"/>
          </w:tcPr>
          <w:p w14:paraId="5FC7C610" w14:textId="2E63392D" w:rsidR="0035191A" w:rsidRPr="00594440" w:rsidRDefault="008E0632"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434" w:type="dxa"/>
            <w:tcBorders>
              <w:top w:val="nil"/>
              <w:left w:val="nil"/>
              <w:bottom w:val="single" w:sz="4" w:space="0" w:color="auto"/>
              <w:right w:val="single" w:sz="4" w:space="0" w:color="auto"/>
            </w:tcBorders>
            <w:noWrap/>
            <w:vAlign w:val="center"/>
          </w:tcPr>
          <w:p w14:paraId="0E06505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05" w:type="dxa"/>
            <w:tcBorders>
              <w:top w:val="nil"/>
              <w:left w:val="nil"/>
              <w:bottom w:val="single" w:sz="4" w:space="0" w:color="auto"/>
              <w:right w:val="nil"/>
            </w:tcBorders>
            <w:noWrap/>
            <w:vAlign w:val="center"/>
            <w:hideMark/>
          </w:tcPr>
          <w:p w14:paraId="2345157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2C553360" w14:textId="70CB3E7B" w:rsidR="0035191A" w:rsidRPr="00594440" w:rsidRDefault="0035191A" w:rsidP="002B051F">
            <w:pPr>
              <w:spacing w:after="0" w:line="240" w:lineRule="auto"/>
              <w:jc w:val="center"/>
              <w:rPr>
                <w:rFonts w:ascii="Times New Roman" w:eastAsia="Times New Roman" w:hAnsi="Times New Roman" w:cs="Times New Roman"/>
                <w:b/>
                <w:bCs/>
                <w:color w:val="000000"/>
                <w:sz w:val="12"/>
                <w:szCs w:val="12"/>
              </w:rPr>
            </w:pPr>
          </w:p>
        </w:tc>
      </w:tr>
      <w:tr w:rsidR="0035191A" w:rsidRPr="00FE0CFC" w14:paraId="01593937" w14:textId="77777777" w:rsidTr="004019ED">
        <w:trPr>
          <w:trHeight w:val="76"/>
        </w:trPr>
        <w:tc>
          <w:tcPr>
            <w:tcW w:w="722" w:type="dxa"/>
            <w:tcBorders>
              <w:top w:val="nil"/>
              <w:left w:val="single" w:sz="4" w:space="0" w:color="auto"/>
              <w:bottom w:val="single" w:sz="4" w:space="0" w:color="auto"/>
              <w:right w:val="single" w:sz="4" w:space="0" w:color="auto"/>
            </w:tcBorders>
          </w:tcPr>
          <w:p w14:paraId="3D0348E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HMT 207</w:t>
            </w:r>
          </w:p>
        </w:tc>
        <w:tc>
          <w:tcPr>
            <w:tcW w:w="2128" w:type="dxa"/>
            <w:tcBorders>
              <w:top w:val="nil"/>
              <w:left w:val="nil"/>
              <w:bottom w:val="single" w:sz="4" w:space="0" w:color="auto"/>
              <w:right w:val="single" w:sz="4" w:space="0" w:color="auto"/>
            </w:tcBorders>
          </w:tcPr>
          <w:p w14:paraId="420FDE4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Hematology</w:t>
            </w:r>
          </w:p>
        </w:tc>
        <w:tc>
          <w:tcPr>
            <w:tcW w:w="301" w:type="dxa"/>
            <w:tcBorders>
              <w:top w:val="nil"/>
              <w:left w:val="nil"/>
              <w:bottom w:val="single" w:sz="4" w:space="0" w:color="auto"/>
              <w:right w:val="single" w:sz="4" w:space="0" w:color="auto"/>
            </w:tcBorders>
            <w:noWrap/>
            <w:vAlign w:val="center"/>
          </w:tcPr>
          <w:p w14:paraId="75CFB51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80" w:type="dxa"/>
            <w:tcBorders>
              <w:top w:val="nil"/>
              <w:left w:val="nil"/>
              <w:bottom w:val="single" w:sz="4" w:space="0" w:color="auto"/>
              <w:right w:val="single" w:sz="4" w:space="0" w:color="auto"/>
            </w:tcBorders>
            <w:noWrap/>
            <w:vAlign w:val="center"/>
          </w:tcPr>
          <w:p w14:paraId="3C62348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50" w:type="dxa"/>
            <w:tcBorders>
              <w:top w:val="nil"/>
              <w:left w:val="nil"/>
              <w:bottom w:val="single" w:sz="4" w:space="0" w:color="auto"/>
              <w:right w:val="nil"/>
            </w:tcBorders>
            <w:noWrap/>
            <w:vAlign w:val="center"/>
            <w:hideMark/>
          </w:tcPr>
          <w:p w14:paraId="1E84FEEC"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F347734" w14:textId="67CB402E"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ACDED1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590C83A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HTP 202</w:t>
            </w:r>
          </w:p>
        </w:tc>
        <w:tc>
          <w:tcPr>
            <w:tcW w:w="1665" w:type="dxa"/>
            <w:tcBorders>
              <w:top w:val="nil"/>
              <w:left w:val="nil"/>
              <w:bottom w:val="single" w:sz="4" w:space="0" w:color="auto"/>
              <w:right w:val="single" w:sz="4" w:space="0" w:color="auto"/>
            </w:tcBorders>
          </w:tcPr>
          <w:p w14:paraId="5023C61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Semester Training &amp; Application</w:t>
            </w:r>
          </w:p>
        </w:tc>
        <w:tc>
          <w:tcPr>
            <w:tcW w:w="301" w:type="dxa"/>
            <w:tcBorders>
              <w:top w:val="nil"/>
              <w:left w:val="nil"/>
              <w:bottom w:val="single" w:sz="4" w:space="0" w:color="auto"/>
              <w:right w:val="single" w:sz="4" w:space="0" w:color="auto"/>
            </w:tcBorders>
            <w:noWrap/>
            <w:vAlign w:val="center"/>
          </w:tcPr>
          <w:p w14:paraId="0773E03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hAnsi="Times New Roman" w:cs="Times New Roman"/>
                <w:b/>
                <w:bCs/>
                <w:sz w:val="12"/>
                <w:szCs w:val="12"/>
              </w:rPr>
              <w:t>13</w:t>
            </w:r>
          </w:p>
        </w:tc>
        <w:tc>
          <w:tcPr>
            <w:tcW w:w="434" w:type="dxa"/>
            <w:tcBorders>
              <w:top w:val="nil"/>
              <w:left w:val="nil"/>
              <w:bottom w:val="single" w:sz="4" w:space="0" w:color="auto"/>
              <w:right w:val="single" w:sz="4" w:space="0" w:color="auto"/>
            </w:tcBorders>
            <w:noWrap/>
            <w:vAlign w:val="center"/>
          </w:tcPr>
          <w:p w14:paraId="036E434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13</w:t>
            </w:r>
          </w:p>
        </w:tc>
        <w:tc>
          <w:tcPr>
            <w:tcW w:w="805" w:type="dxa"/>
            <w:tcBorders>
              <w:top w:val="nil"/>
              <w:left w:val="nil"/>
              <w:bottom w:val="single" w:sz="4" w:space="0" w:color="auto"/>
              <w:right w:val="nil"/>
            </w:tcBorders>
            <w:noWrap/>
            <w:vAlign w:val="center"/>
            <w:hideMark/>
          </w:tcPr>
          <w:p w14:paraId="3816C5D8"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637" w:type="dxa"/>
            <w:tcBorders>
              <w:top w:val="nil"/>
              <w:left w:val="single" w:sz="4" w:space="0" w:color="auto"/>
              <w:bottom w:val="single" w:sz="4" w:space="0" w:color="auto"/>
              <w:right w:val="single" w:sz="4" w:space="0" w:color="auto"/>
            </w:tcBorders>
            <w:noWrap/>
            <w:vAlign w:val="center"/>
            <w:hideMark/>
          </w:tcPr>
          <w:p w14:paraId="5CB0AFE8" w14:textId="7C4AB12D" w:rsidR="0035191A" w:rsidRPr="00594440" w:rsidRDefault="0035191A" w:rsidP="002B051F">
            <w:pPr>
              <w:spacing w:after="0" w:line="240" w:lineRule="auto"/>
              <w:jc w:val="center"/>
              <w:rPr>
                <w:rFonts w:ascii="Times New Roman" w:eastAsia="Times New Roman" w:hAnsi="Times New Roman" w:cs="Times New Roman"/>
                <w:b/>
                <w:bCs/>
                <w:color w:val="000000"/>
                <w:sz w:val="12"/>
                <w:szCs w:val="12"/>
              </w:rPr>
            </w:pPr>
          </w:p>
        </w:tc>
      </w:tr>
      <w:tr w:rsidR="0035191A" w:rsidRPr="00FE0CFC" w14:paraId="46DFF194" w14:textId="77777777" w:rsidTr="004019ED">
        <w:trPr>
          <w:trHeight w:val="70"/>
        </w:trPr>
        <w:tc>
          <w:tcPr>
            <w:tcW w:w="722" w:type="dxa"/>
            <w:tcBorders>
              <w:top w:val="nil"/>
              <w:left w:val="single" w:sz="4" w:space="0" w:color="auto"/>
              <w:bottom w:val="nil"/>
              <w:right w:val="single" w:sz="4" w:space="0" w:color="auto"/>
            </w:tcBorders>
          </w:tcPr>
          <w:p w14:paraId="56F4B5F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BYK 203 </w:t>
            </w:r>
          </w:p>
        </w:tc>
        <w:tc>
          <w:tcPr>
            <w:tcW w:w="2128" w:type="dxa"/>
            <w:tcBorders>
              <w:top w:val="nil"/>
              <w:left w:val="nil"/>
              <w:bottom w:val="nil"/>
              <w:right w:val="single" w:sz="4" w:space="0" w:color="auto"/>
            </w:tcBorders>
          </w:tcPr>
          <w:p w14:paraId="04F5AD6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Clinic Biochemistry</w:t>
            </w:r>
          </w:p>
        </w:tc>
        <w:tc>
          <w:tcPr>
            <w:tcW w:w="301" w:type="dxa"/>
            <w:tcBorders>
              <w:top w:val="nil"/>
              <w:left w:val="nil"/>
              <w:bottom w:val="nil"/>
              <w:right w:val="single" w:sz="4" w:space="0" w:color="auto"/>
            </w:tcBorders>
            <w:noWrap/>
            <w:vAlign w:val="center"/>
          </w:tcPr>
          <w:p w14:paraId="600A4A9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80" w:type="dxa"/>
            <w:tcBorders>
              <w:top w:val="nil"/>
              <w:left w:val="nil"/>
              <w:bottom w:val="nil"/>
              <w:right w:val="single" w:sz="4" w:space="0" w:color="auto"/>
            </w:tcBorders>
            <w:noWrap/>
            <w:vAlign w:val="center"/>
          </w:tcPr>
          <w:p w14:paraId="05DB8A1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4</w:t>
            </w:r>
          </w:p>
        </w:tc>
        <w:tc>
          <w:tcPr>
            <w:tcW w:w="850" w:type="dxa"/>
            <w:tcBorders>
              <w:top w:val="nil"/>
              <w:left w:val="nil"/>
              <w:bottom w:val="single" w:sz="4" w:space="0" w:color="auto"/>
              <w:right w:val="nil"/>
            </w:tcBorders>
            <w:noWrap/>
            <w:vAlign w:val="center"/>
            <w:hideMark/>
          </w:tcPr>
          <w:p w14:paraId="524CB5DF"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single" w:sz="4" w:space="0" w:color="auto"/>
              <w:bottom w:val="single" w:sz="4" w:space="0" w:color="auto"/>
              <w:right w:val="single" w:sz="4" w:space="0" w:color="auto"/>
            </w:tcBorders>
            <w:noWrap/>
            <w:vAlign w:val="center"/>
            <w:hideMark/>
          </w:tcPr>
          <w:p w14:paraId="63EA03FA" w14:textId="320E5712"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3A7711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69AABFC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1665" w:type="dxa"/>
            <w:tcBorders>
              <w:top w:val="nil"/>
              <w:left w:val="nil"/>
              <w:bottom w:val="single" w:sz="4" w:space="0" w:color="auto"/>
              <w:right w:val="single" w:sz="4" w:space="0" w:color="auto"/>
            </w:tcBorders>
          </w:tcPr>
          <w:p w14:paraId="568BD3C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noWrap/>
            <w:vAlign w:val="center"/>
          </w:tcPr>
          <w:p w14:paraId="4D48C37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34" w:type="dxa"/>
            <w:tcBorders>
              <w:top w:val="nil"/>
              <w:left w:val="nil"/>
              <w:bottom w:val="single" w:sz="4" w:space="0" w:color="auto"/>
              <w:right w:val="single" w:sz="4" w:space="0" w:color="auto"/>
            </w:tcBorders>
            <w:noWrap/>
            <w:vAlign w:val="center"/>
          </w:tcPr>
          <w:p w14:paraId="7B7EEF2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05" w:type="dxa"/>
            <w:tcBorders>
              <w:top w:val="nil"/>
              <w:left w:val="nil"/>
              <w:bottom w:val="single" w:sz="4" w:space="0" w:color="auto"/>
              <w:right w:val="nil"/>
            </w:tcBorders>
            <w:noWrap/>
            <w:vAlign w:val="center"/>
            <w:hideMark/>
          </w:tcPr>
          <w:p w14:paraId="4FA9F6AC"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637" w:type="dxa"/>
            <w:tcBorders>
              <w:top w:val="nil"/>
              <w:left w:val="single" w:sz="4" w:space="0" w:color="auto"/>
              <w:bottom w:val="single" w:sz="4" w:space="0" w:color="auto"/>
              <w:right w:val="single" w:sz="4" w:space="0" w:color="auto"/>
            </w:tcBorders>
            <w:noWrap/>
            <w:vAlign w:val="center"/>
            <w:hideMark/>
          </w:tcPr>
          <w:p w14:paraId="46690B36"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r>
      <w:tr w:rsidR="0035191A" w:rsidRPr="00FE0CFC" w14:paraId="7747AF15" w14:textId="77777777" w:rsidTr="004019ED">
        <w:trPr>
          <w:trHeight w:val="70"/>
        </w:trPr>
        <w:tc>
          <w:tcPr>
            <w:tcW w:w="722" w:type="dxa"/>
            <w:tcBorders>
              <w:top w:val="single" w:sz="4" w:space="0" w:color="auto"/>
              <w:left w:val="single" w:sz="4" w:space="0" w:color="auto"/>
              <w:bottom w:val="single" w:sz="4" w:space="0" w:color="auto"/>
              <w:right w:val="single" w:sz="4" w:space="0" w:color="auto"/>
            </w:tcBorders>
          </w:tcPr>
          <w:p w14:paraId="1843A83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BES  107</w:t>
            </w:r>
          </w:p>
        </w:tc>
        <w:tc>
          <w:tcPr>
            <w:tcW w:w="2128" w:type="dxa"/>
            <w:tcBorders>
              <w:top w:val="single" w:sz="4" w:space="0" w:color="auto"/>
              <w:left w:val="single" w:sz="4" w:space="0" w:color="auto"/>
              <w:bottom w:val="nil"/>
              <w:right w:val="nil"/>
            </w:tcBorders>
          </w:tcPr>
          <w:p w14:paraId="7699EE1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Nutrition Principles</w:t>
            </w:r>
          </w:p>
        </w:tc>
        <w:tc>
          <w:tcPr>
            <w:tcW w:w="301" w:type="dxa"/>
            <w:tcBorders>
              <w:top w:val="single" w:sz="4" w:space="0" w:color="auto"/>
              <w:left w:val="single" w:sz="4" w:space="0" w:color="auto"/>
              <w:bottom w:val="single" w:sz="4" w:space="0" w:color="auto"/>
              <w:right w:val="single" w:sz="4" w:space="0" w:color="auto"/>
            </w:tcBorders>
            <w:noWrap/>
            <w:vAlign w:val="center"/>
          </w:tcPr>
          <w:p w14:paraId="0A5008E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480" w:type="dxa"/>
            <w:tcBorders>
              <w:top w:val="single" w:sz="4" w:space="0" w:color="auto"/>
              <w:left w:val="nil"/>
              <w:bottom w:val="single" w:sz="4" w:space="0" w:color="auto"/>
              <w:right w:val="single" w:sz="4" w:space="0" w:color="auto"/>
            </w:tcBorders>
            <w:noWrap/>
            <w:vAlign w:val="center"/>
          </w:tcPr>
          <w:p w14:paraId="3B734FD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w:t>
            </w:r>
          </w:p>
        </w:tc>
        <w:tc>
          <w:tcPr>
            <w:tcW w:w="850" w:type="dxa"/>
            <w:tcBorders>
              <w:top w:val="nil"/>
              <w:left w:val="nil"/>
              <w:bottom w:val="single" w:sz="4" w:space="0" w:color="auto"/>
              <w:right w:val="single" w:sz="4" w:space="0" w:color="auto"/>
            </w:tcBorders>
            <w:noWrap/>
            <w:vAlign w:val="bottom"/>
            <w:hideMark/>
          </w:tcPr>
          <w:p w14:paraId="51CA48C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nil"/>
              <w:bottom w:val="single" w:sz="4" w:space="0" w:color="auto"/>
              <w:right w:val="single" w:sz="4" w:space="0" w:color="auto"/>
            </w:tcBorders>
            <w:noWrap/>
            <w:vAlign w:val="bottom"/>
            <w:hideMark/>
          </w:tcPr>
          <w:p w14:paraId="58573FE1" w14:textId="0712B370"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63A740E"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single" w:sz="4" w:space="0" w:color="auto"/>
            </w:tcBorders>
          </w:tcPr>
          <w:p w14:paraId="2B830458"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1665" w:type="dxa"/>
            <w:tcBorders>
              <w:top w:val="nil"/>
              <w:left w:val="nil"/>
              <w:bottom w:val="single" w:sz="4" w:space="0" w:color="auto"/>
              <w:right w:val="single" w:sz="4" w:space="0" w:color="auto"/>
            </w:tcBorders>
          </w:tcPr>
          <w:p w14:paraId="5C4A73D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noWrap/>
            <w:vAlign w:val="center"/>
          </w:tcPr>
          <w:p w14:paraId="2F4AF113"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34" w:type="dxa"/>
            <w:tcBorders>
              <w:top w:val="nil"/>
              <w:left w:val="nil"/>
              <w:bottom w:val="single" w:sz="4" w:space="0" w:color="auto"/>
              <w:right w:val="single" w:sz="4" w:space="0" w:color="auto"/>
            </w:tcBorders>
            <w:noWrap/>
            <w:vAlign w:val="center"/>
          </w:tcPr>
          <w:p w14:paraId="690F23F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05" w:type="dxa"/>
            <w:tcBorders>
              <w:top w:val="nil"/>
              <w:left w:val="nil"/>
              <w:bottom w:val="single" w:sz="4" w:space="0" w:color="auto"/>
              <w:right w:val="nil"/>
            </w:tcBorders>
            <w:noWrap/>
            <w:vAlign w:val="center"/>
            <w:hideMark/>
          </w:tcPr>
          <w:p w14:paraId="04E2BDA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637" w:type="dxa"/>
            <w:tcBorders>
              <w:top w:val="nil"/>
              <w:left w:val="single" w:sz="4" w:space="0" w:color="auto"/>
              <w:bottom w:val="single" w:sz="4" w:space="0" w:color="auto"/>
              <w:right w:val="single" w:sz="4" w:space="0" w:color="auto"/>
            </w:tcBorders>
            <w:noWrap/>
            <w:vAlign w:val="bottom"/>
            <w:hideMark/>
          </w:tcPr>
          <w:p w14:paraId="0993699F"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r>
      <w:tr w:rsidR="0035191A" w:rsidRPr="00FE0CFC" w14:paraId="67B54951" w14:textId="77777777" w:rsidTr="004019ED">
        <w:trPr>
          <w:trHeight w:val="70"/>
        </w:trPr>
        <w:tc>
          <w:tcPr>
            <w:tcW w:w="722" w:type="dxa"/>
            <w:tcBorders>
              <w:top w:val="single" w:sz="4" w:space="0" w:color="auto"/>
              <w:left w:val="single" w:sz="4" w:space="0" w:color="auto"/>
              <w:bottom w:val="single" w:sz="4" w:space="0" w:color="auto"/>
              <w:right w:val="single" w:sz="4" w:space="0" w:color="auto"/>
            </w:tcBorders>
          </w:tcPr>
          <w:p w14:paraId="1414ACEC" w14:textId="77777777" w:rsidR="0035191A" w:rsidRDefault="0035191A" w:rsidP="0035191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tcPr>
          <w:p w14:paraId="783A899C" w14:textId="75A8687C"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noWrap/>
            <w:vAlign w:val="center"/>
          </w:tcPr>
          <w:p w14:paraId="78BE287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480" w:type="dxa"/>
            <w:tcBorders>
              <w:top w:val="single" w:sz="4" w:space="0" w:color="auto"/>
              <w:left w:val="nil"/>
              <w:bottom w:val="single" w:sz="4" w:space="0" w:color="auto"/>
              <w:right w:val="single" w:sz="4" w:space="0" w:color="auto"/>
            </w:tcBorders>
            <w:noWrap/>
            <w:vAlign w:val="center"/>
          </w:tcPr>
          <w:p w14:paraId="32246FAC"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w:t>
            </w:r>
          </w:p>
        </w:tc>
        <w:tc>
          <w:tcPr>
            <w:tcW w:w="850" w:type="dxa"/>
            <w:tcBorders>
              <w:top w:val="nil"/>
              <w:left w:val="nil"/>
              <w:bottom w:val="single" w:sz="4" w:space="0" w:color="auto"/>
              <w:right w:val="single" w:sz="4" w:space="0" w:color="auto"/>
            </w:tcBorders>
            <w:noWrap/>
            <w:vAlign w:val="bottom"/>
          </w:tcPr>
          <w:p w14:paraId="3ADCE3B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Compulsory</w:t>
            </w:r>
          </w:p>
        </w:tc>
        <w:tc>
          <w:tcPr>
            <w:tcW w:w="405" w:type="dxa"/>
            <w:tcBorders>
              <w:top w:val="nil"/>
              <w:left w:val="nil"/>
              <w:bottom w:val="single" w:sz="4" w:space="0" w:color="auto"/>
              <w:right w:val="single" w:sz="4" w:space="0" w:color="auto"/>
            </w:tcBorders>
            <w:noWrap/>
            <w:vAlign w:val="bottom"/>
          </w:tcPr>
          <w:p w14:paraId="4719A3B9" w14:textId="3CE740DD"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DAAD6C9"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single" w:sz="4" w:space="0" w:color="auto"/>
              <w:right w:val="single" w:sz="4" w:space="0" w:color="auto"/>
            </w:tcBorders>
            <w:vAlign w:val="center"/>
          </w:tcPr>
          <w:p w14:paraId="5DFEAA0B"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1665" w:type="dxa"/>
            <w:tcBorders>
              <w:top w:val="nil"/>
              <w:left w:val="nil"/>
              <w:bottom w:val="single" w:sz="4" w:space="0" w:color="auto"/>
              <w:right w:val="single" w:sz="4" w:space="0" w:color="auto"/>
            </w:tcBorders>
            <w:vAlign w:val="center"/>
          </w:tcPr>
          <w:p w14:paraId="0DCE5DB6"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nil"/>
              <w:left w:val="nil"/>
              <w:bottom w:val="single" w:sz="4" w:space="0" w:color="auto"/>
              <w:right w:val="single" w:sz="4" w:space="0" w:color="auto"/>
            </w:tcBorders>
            <w:noWrap/>
            <w:vAlign w:val="center"/>
          </w:tcPr>
          <w:p w14:paraId="40EDD04E"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34" w:type="dxa"/>
            <w:tcBorders>
              <w:top w:val="nil"/>
              <w:left w:val="nil"/>
              <w:bottom w:val="single" w:sz="4" w:space="0" w:color="auto"/>
              <w:right w:val="single" w:sz="4" w:space="0" w:color="auto"/>
            </w:tcBorders>
            <w:noWrap/>
            <w:vAlign w:val="center"/>
          </w:tcPr>
          <w:p w14:paraId="7E5D1B38"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05" w:type="dxa"/>
            <w:tcBorders>
              <w:top w:val="nil"/>
              <w:left w:val="nil"/>
              <w:bottom w:val="single" w:sz="4" w:space="0" w:color="auto"/>
              <w:right w:val="nil"/>
            </w:tcBorders>
            <w:noWrap/>
            <w:vAlign w:val="center"/>
          </w:tcPr>
          <w:p w14:paraId="54EA403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637" w:type="dxa"/>
            <w:tcBorders>
              <w:top w:val="nil"/>
              <w:left w:val="single" w:sz="4" w:space="0" w:color="auto"/>
              <w:bottom w:val="single" w:sz="4" w:space="0" w:color="auto"/>
              <w:right w:val="single" w:sz="4" w:space="0" w:color="auto"/>
            </w:tcBorders>
            <w:noWrap/>
            <w:vAlign w:val="bottom"/>
          </w:tcPr>
          <w:p w14:paraId="39AE1DA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r>
      <w:tr w:rsidR="0035191A" w:rsidRPr="00FE0CFC" w14:paraId="63CE343C" w14:textId="77777777" w:rsidTr="004019ED">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30CA8F9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65F3E55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8B2A8C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25</w:t>
            </w:r>
          </w:p>
        </w:tc>
        <w:tc>
          <w:tcPr>
            <w:tcW w:w="480" w:type="dxa"/>
            <w:tcBorders>
              <w:top w:val="nil"/>
              <w:left w:val="nil"/>
              <w:bottom w:val="single" w:sz="4" w:space="0" w:color="auto"/>
              <w:right w:val="nil"/>
            </w:tcBorders>
            <w:shd w:val="clear" w:color="000000" w:fill="DAEEF3"/>
            <w:noWrap/>
            <w:vAlign w:val="center"/>
            <w:hideMark/>
          </w:tcPr>
          <w:p w14:paraId="5902AB0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30</w:t>
            </w:r>
          </w:p>
        </w:tc>
        <w:tc>
          <w:tcPr>
            <w:tcW w:w="850" w:type="dxa"/>
            <w:tcBorders>
              <w:top w:val="nil"/>
              <w:left w:val="single" w:sz="4" w:space="0" w:color="auto"/>
              <w:bottom w:val="single" w:sz="4" w:space="0" w:color="auto"/>
              <w:right w:val="nil"/>
            </w:tcBorders>
            <w:shd w:val="clear" w:color="000000" w:fill="DAEEF3"/>
            <w:noWrap/>
            <w:vAlign w:val="bottom"/>
            <w:hideMark/>
          </w:tcPr>
          <w:p w14:paraId="5667C3E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405" w:type="dxa"/>
            <w:tcBorders>
              <w:top w:val="nil"/>
              <w:left w:val="single" w:sz="4" w:space="0" w:color="auto"/>
              <w:bottom w:val="single" w:sz="4" w:space="0" w:color="auto"/>
              <w:right w:val="nil"/>
            </w:tcBorders>
            <w:shd w:val="clear" w:color="000000" w:fill="DAEEF3"/>
            <w:noWrap/>
            <w:vAlign w:val="bottom"/>
            <w:hideMark/>
          </w:tcPr>
          <w:p w14:paraId="65D3034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6B329C61"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FA6154D"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718BD95A"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D1E3C3F" w14:textId="00F73CDC" w:rsidR="0035191A" w:rsidRPr="00594440" w:rsidRDefault="00CE6F16"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30</w:t>
            </w:r>
          </w:p>
        </w:tc>
        <w:tc>
          <w:tcPr>
            <w:tcW w:w="434" w:type="dxa"/>
            <w:tcBorders>
              <w:top w:val="nil"/>
              <w:left w:val="nil"/>
              <w:bottom w:val="single" w:sz="4" w:space="0" w:color="auto"/>
              <w:right w:val="single" w:sz="4" w:space="0" w:color="auto"/>
            </w:tcBorders>
            <w:shd w:val="clear" w:color="000000" w:fill="DAEEF3"/>
            <w:noWrap/>
            <w:vAlign w:val="center"/>
            <w:hideMark/>
          </w:tcPr>
          <w:p w14:paraId="2BF9FBC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30</w:t>
            </w:r>
          </w:p>
        </w:tc>
        <w:tc>
          <w:tcPr>
            <w:tcW w:w="805" w:type="dxa"/>
            <w:tcBorders>
              <w:top w:val="nil"/>
              <w:left w:val="nil"/>
              <w:bottom w:val="single" w:sz="4" w:space="0" w:color="auto"/>
              <w:right w:val="single" w:sz="4" w:space="0" w:color="auto"/>
            </w:tcBorders>
            <w:shd w:val="clear" w:color="000000" w:fill="DAEEF3"/>
            <w:noWrap/>
            <w:vAlign w:val="center"/>
            <w:hideMark/>
          </w:tcPr>
          <w:p w14:paraId="303BDDC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37" w:type="dxa"/>
            <w:tcBorders>
              <w:top w:val="nil"/>
              <w:left w:val="nil"/>
              <w:bottom w:val="single" w:sz="4" w:space="0" w:color="auto"/>
              <w:right w:val="single" w:sz="4" w:space="0" w:color="auto"/>
            </w:tcBorders>
            <w:shd w:val="clear" w:color="000000" w:fill="DAEEF3"/>
            <w:noWrap/>
            <w:vAlign w:val="bottom"/>
            <w:hideMark/>
          </w:tcPr>
          <w:p w14:paraId="03B8CE4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r>
      <w:tr w:rsidR="0035191A" w:rsidRPr="00FE0CFC" w14:paraId="49B534BB" w14:textId="77777777" w:rsidTr="004019ED">
        <w:trPr>
          <w:trHeight w:val="282"/>
        </w:trPr>
        <w:tc>
          <w:tcPr>
            <w:tcW w:w="722" w:type="dxa"/>
            <w:tcBorders>
              <w:top w:val="nil"/>
              <w:left w:val="nil"/>
              <w:bottom w:val="nil"/>
              <w:right w:val="nil"/>
            </w:tcBorders>
            <w:vAlign w:val="bottom"/>
            <w:hideMark/>
          </w:tcPr>
          <w:p w14:paraId="78B6D5B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vAlign w:val="bottom"/>
            <w:hideMark/>
          </w:tcPr>
          <w:p w14:paraId="193180E2"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single" w:sz="4" w:space="0" w:color="auto"/>
              <w:left w:val="nil"/>
              <w:bottom w:val="nil"/>
              <w:right w:val="nil"/>
            </w:tcBorders>
            <w:noWrap/>
            <w:vAlign w:val="bottom"/>
            <w:hideMark/>
          </w:tcPr>
          <w:p w14:paraId="1B2A28F5"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480" w:type="dxa"/>
            <w:tcBorders>
              <w:top w:val="single" w:sz="4" w:space="0" w:color="auto"/>
              <w:left w:val="nil"/>
              <w:bottom w:val="nil"/>
              <w:right w:val="nil"/>
            </w:tcBorders>
            <w:noWrap/>
            <w:vAlign w:val="bottom"/>
            <w:hideMark/>
          </w:tcPr>
          <w:p w14:paraId="3B72041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850" w:type="dxa"/>
            <w:tcBorders>
              <w:top w:val="nil"/>
              <w:left w:val="nil"/>
              <w:bottom w:val="nil"/>
              <w:right w:val="nil"/>
            </w:tcBorders>
            <w:noWrap/>
            <w:vAlign w:val="bottom"/>
            <w:hideMark/>
          </w:tcPr>
          <w:p w14:paraId="2013ABF7"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405" w:type="dxa"/>
            <w:tcBorders>
              <w:top w:val="nil"/>
              <w:left w:val="nil"/>
              <w:bottom w:val="nil"/>
              <w:right w:val="nil"/>
            </w:tcBorders>
            <w:noWrap/>
            <w:vAlign w:val="bottom"/>
            <w:hideMark/>
          </w:tcPr>
          <w:p w14:paraId="2DB8F2C1"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261" w:type="dxa"/>
            <w:tcBorders>
              <w:top w:val="nil"/>
              <w:left w:val="nil"/>
              <w:bottom w:val="nil"/>
              <w:right w:val="nil"/>
            </w:tcBorders>
            <w:noWrap/>
            <w:vAlign w:val="bottom"/>
            <w:hideMark/>
          </w:tcPr>
          <w:p w14:paraId="2B45AFA7"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665" w:type="dxa"/>
            <w:tcBorders>
              <w:top w:val="nil"/>
              <w:left w:val="nil"/>
              <w:bottom w:val="nil"/>
              <w:right w:val="nil"/>
            </w:tcBorders>
            <w:vAlign w:val="bottom"/>
            <w:hideMark/>
          </w:tcPr>
          <w:p w14:paraId="2B7075D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1665" w:type="dxa"/>
            <w:tcBorders>
              <w:top w:val="nil"/>
              <w:left w:val="nil"/>
              <w:bottom w:val="nil"/>
              <w:right w:val="nil"/>
            </w:tcBorders>
            <w:vAlign w:val="bottom"/>
            <w:hideMark/>
          </w:tcPr>
          <w:p w14:paraId="14652FE4"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c>
          <w:tcPr>
            <w:tcW w:w="301" w:type="dxa"/>
            <w:tcBorders>
              <w:top w:val="single" w:sz="4" w:space="0" w:color="auto"/>
              <w:left w:val="nil"/>
              <w:bottom w:val="nil"/>
              <w:right w:val="nil"/>
            </w:tcBorders>
            <w:noWrap/>
            <w:vAlign w:val="bottom"/>
            <w:hideMark/>
          </w:tcPr>
          <w:p w14:paraId="08EB0A8F"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434" w:type="dxa"/>
            <w:tcBorders>
              <w:top w:val="nil"/>
              <w:left w:val="nil"/>
              <w:bottom w:val="nil"/>
              <w:right w:val="nil"/>
            </w:tcBorders>
            <w:noWrap/>
            <w:vAlign w:val="bottom"/>
            <w:hideMark/>
          </w:tcPr>
          <w:p w14:paraId="3C00C36D"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805" w:type="dxa"/>
            <w:tcBorders>
              <w:top w:val="nil"/>
              <w:left w:val="nil"/>
              <w:right w:val="nil"/>
            </w:tcBorders>
            <w:noWrap/>
            <w:vAlign w:val="bottom"/>
            <w:hideMark/>
          </w:tcPr>
          <w:p w14:paraId="0455FE46"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c>
          <w:tcPr>
            <w:tcW w:w="637" w:type="dxa"/>
            <w:tcBorders>
              <w:top w:val="nil"/>
              <w:left w:val="nil"/>
              <w:bottom w:val="nil"/>
              <w:right w:val="nil"/>
            </w:tcBorders>
            <w:noWrap/>
            <w:vAlign w:val="bottom"/>
            <w:hideMark/>
          </w:tcPr>
          <w:p w14:paraId="72087674"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p>
        </w:tc>
      </w:tr>
      <w:tr w:rsidR="0035191A" w:rsidRPr="00FE0CFC" w14:paraId="2DCED86C" w14:textId="77777777" w:rsidTr="004019ED">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7B4B5B0" w14:textId="7CBA3BDC"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TOTAL CREDITS 10</w:t>
            </w:r>
            <w:r w:rsidR="002B051F">
              <w:rPr>
                <w:rFonts w:ascii="Times New Roman" w:eastAsia="Times New Roman" w:hAnsi="Times New Roman" w:cs="Times New Roman"/>
                <w:b/>
                <w:bCs/>
                <w:color w:val="000000"/>
                <w:sz w:val="12"/>
                <w:szCs w:val="12"/>
              </w:rPr>
              <w:t>3</w:t>
            </w:r>
            <w:r w:rsidRPr="00594440">
              <w:rPr>
                <w:rFonts w:ascii="Times New Roman" w:eastAsia="Times New Roman" w:hAnsi="Times New Roman" w:cs="Times New Roman"/>
                <w:b/>
                <w:bCs/>
                <w:color w:val="000000"/>
                <w:sz w:val="12"/>
                <w:szCs w:val="12"/>
              </w:rPr>
              <w:t xml:space="preserve">   </w:t>
            </w:r>
            <w:proofErr w:type="gramStart"/>
            <w:r w:rsidRPr="00594440">
              <w:rPr>
                <w:rFonts w:ascii="Times New Roman" w:eastAsia="Times New Roman" w:hAnsi="Times New Roman" w:cs="Times New Roman"/>
                <w:b/>
                <w:bCs/>
                <w:color w:val="000000"/>
                <w:sz w:val="12"/>
                <w:szCs w:val="12"/>
              </w:rPr>
              <w:t>-  ECTS</w:t>
            </w:r>
            <w:proofErr w:type="gramEnd"/>
            <w:r w:rsidRPr="00594440">
              <w:rPr>
                <w:rFonts w:ascii="Times New Roman" w:eastAsia="Times New Roman" w:hAnsi="Times New Roman" w:cs="Times New Roman"/>
                <w:b/>
                <w:bCs/>
                <w:color w:val="000000"/>
                <w:sz w:val="12"/>
                <w:szCs w:val="12"/>
              </w:rPr>
              <w:t xml:space="preserve"> 120</w:t>
            </w:r>
          </w:p>
        </w:tc>
        <w:tc>
          <w:tcPr>
            <w:tcW w:w="805" w:type="dxa"/>
            <w:tcBorders>
              <w:top w:val="nil"/>
              <w:left w:val="nil"/>
              <w:bottom w:val="nil"/>
              <w:right w:val="nil"/>
            </w:tcBorders>
            <w:shd w:val="clear" w:color="000000" w:fill="auto"/>
            <w:noWrap/>
            <w:vAlign w:val="center"/>
            <w:hideMark/>
          </w:tcPr>
          <w:p w14:paraId="7AAAECE9" w14:textId="77777777" w:rsidR="0035191A" w:rsidRPr="00594440" w:rsidRDefault="0035191A" w:rsidP="0035191A">
            <w:pPr>
              <w:spacing w:after="0" w:line="240" w:lineRule="auto"/>
              <w:jc w:val="center"/>
              <w:rPr>
                <w:rFonts w:ascii="Times New Roman" w:eastAsia="Times New Roman" w:hAnsi="Times New Roman" w:cs="Times New Roman"/>
                <w:b/>
                <w:bCs/>
                <w:color w:val="000000"/>
                <w:sz w:val="12"/>
                <w:szCs w:val="12"/>
              </w:rPr>
            </w:pPr>
            <w:r w:rsidRPr="00594440">
              <w:rPr>
                <w:rFonts w:ascii="Times New Roman" w:eastAsia="Times New Roman" w:hAnsi="Times New Roman" w:cs="Times New Roman"/>
                <w:b/>
                <w:bCs/>
                <w:color w:val="000000"/>
                <w:sz w:val="12"/>
                <w:szCs w:val="12"/>
              </w:rPr>
              <w:t> </w:t>
            </w:r>
          </w:p>
        </w:tc>
        <w:tc>
          <w:tcPr>
            <w:tcW w:w="637" w:type="dxa"/>
            <w:tcBorders>
              <w:top w:val="nil"/>
              <w:left w:val="nil"/>
              <w:bottom w:val="nil"/>
              <w:right w:val="nil"/>
            </w:tcBorders>
            <w:noWrap/>
            <w:vAlign w:val="bottom"/>
            <w:hideMark/>
          </w:tcPr>
          <w:p w14:paraId="0A4FADE5" w14:textId="77777777" w:rsidR="0035191A" w:rsidRPr="00594440" w:rsidRDefault="0035191A" w:rsidP="0035191A">
            <w:pPr>
              <w:spacing w:after="0" w:line="240" w:lineRule="auto"/>
              <w:rPr>
                <w:rFonts w:ascii="Times New Roman" w:eastAsia="Times New Roman" w:hAnsi="Times New Roman" w:cs="Times New Roman"/>
                <w:b/>
                <w:bCs/>
                <w:color w:val="000000"/>
                <w:sz w:val="12"/>
                <w:szCs w:val="12"/>
              </w:rPr>
            </w:pPr>
          </w:p>
        </w:tc>
      </w:tr>
    </w:tbl>
    <w:p w14:paraId="735183D8" w14:textId="77777777" w:rsidR="0060058F" w:rsidRPr="004E04B1" w:rsidRDefault="0060058F" w:rsidP="0060058F">
      <w:pPr>
        <w:jc w:val="both"/>
        <w:rPr>
          <w:rFonts w:cs="Arial"/>
          <w:b/>
          <w:sz w:val="20"/>
          <w:szCs w:val="20"/>
        </w:rPr>
      </w:pPr>
    </w:p>
    <w:p w14:paraId="193BE2CB"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297839D3" w14:textId="77777777" w:rsidR="0060058F" w:rsidRPr="004E04B1" w:rsidRDefault="0060058F" w:rsidP="0060058F">
      <w:pPr>
        <w:autoSpaceDE w:val="0"/>
        <w:autoSpaceDN w:val="0"/>
        <w:adjustRightInd w:val="0"/>
        <w:spacing w:after="0" w:line="240" w:lineRule="auto"/>
        <w:jc w:val="both"/>
        <w:rPr>
          <w:rFonts w:cs="Arial"/>
          <w:b/>
          <w:sz w:val="20"/>
        </w:rPr>
      </w:pPr>
    </w:p>
    <w:p w14:paraId="044F1059"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832DEC0" w14:textId="77777777" w:rsidR="0060058F" w:rsidRPr="004E04B1" w:rsidRDefault="0060058F" w:rsidP="0060058F">
      <w:pPr>
        <w:autoSpaceDE w:val="0"/>
        <w:autoSpaceDN w:val="0"/>
        <w:adjustRightInd w:val="0"/>
        <w:spacing w:after="0" w:line="240" w:lineRule="auto"/>
        <w:jc w:val="both"/>
        <w:rPr>
          <w:rFonts w:cs="Arial"/>
          <w:sz w:val="20"/>
        </w:rPr>
      </w:pPr>
    </w:p>
    <w:p w14:paraId="02986357"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:ÜmitSerdaroğlu</w:t>
      </w:r>
      <w:proofErr w:type="gramEnd"/>
    </w:p>
    <w:p w14:paraId="2B27B030" w14:textId="77777777" w:rsidR="0060058F" w:rsidRPr="004E04B1" w:rsidRDefault="0060058F" w:rsidP="0060058F">
      <w:pPr>
        <w:autoSpaceDE w:val="0"/>
        <w:autoSpaceDN w:val="0"/>
        <w:adjustRightInd w:val="0"/>
        <w:spacing w:after="0" w:line="240" w:lineRule="auto"/>
        <w:rPr>
          <w:rFonts w:cs="Arial"/>
          <w:sz w:val="20"/>
        </w:rPr>
      </w:pPr>
    </w:p>
    <w:p w14:paraId="2C9EE208"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6652070C" w14:textId="77777777" w:rsidR="0060058F" w:rsidRPr="004E04B1" w:rsidRDefault="0060058F" w:rsidP="0060058F">
      <w:pPr>
        <w:autoSpaceDE w:val="0"/>
        <w:autoSpaceDN w:val="0"/>
        <w:adjustRightInd w:val="0"/>
        <w:spacing w:after="0" w:line="240" w:lineRule="auto"/>
        <w:rPr>
          <w:rFonts w:cs="Arial"/>
          <w:sz w:val="20"/>
        </w:rPr>
      </w:pPr>
    </w:p>
    <w:p w14:paraId="73E555C3" w14:textId="77777777" w:rsidR="0060058F" w:rsidRPr="004E04B1" w:rsidRDefault="0060058F" w:rsidP="0060058F">
      <w:pPr>
        <w:autoSpaceDE w:val="0"/>
        <w:autoSpaceDN w:val="0"/>
        <w:adjustRightInd w:val="0"/>
        <w:spacing w:after="0" w:line="240" w:lineRule="auto"/>
        <w:rPr>
          <w:rFonts w:cs="Arial"/>
          <w:sz w:val="20"/>
        </w:rPr>
      </w:pPr>
    </w:p>
    <w:p w14:paraId="40180417" w14:textId="77777777" w:rsidR="0060058F" w:rsidRPr="004E04B1" w:rsidRDefault="0060058F" w:rsidP="0060058F">
      <w:pPr>
        <w:autoSpaceDE w:val="0"/>
        <w:autoSpaceDN w:val="0"/>
        <w:adjustRightInd w:val="0"/>
        <w:spacing w:after="0" w:line="240" w:lineRule="auto"/>
        <w:rPr>
          <w:rFonts w:cs="Arial"/>
          <w:sz w:val="20"/>
        </w:rPr>
      </w:pPr>
    </w:p>
    <w:p w14:paraId="7461AFB5"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629EAC49" w14:textId="77777777" w:rsidR="0060058F" w:rsidRPr="004E04B1" w:rsidRDefault="0060058F" w:rsidP="0060058F">
      <w:pPr>
        <w:autoSpaceDE w:val="0"/>
        <w:autoSpaceDN w:val="0"/>
        <w:adjustRightInd w:val="0"/>
        <w:spacing w:after="0" w:line="240" w:lineRule="auto"/>
        <w:jc w:val="both"/>
        <w:rPr>
          <w:rFonts w:cs="Arial"/>
          <w:b/>
          <w:sz w:val="20"/>
        </w:rPr>
      </w:pPr>
    </w:p>
    <w:p w14:paraId="7C445E55" w14:textId="77777777" w:rsidR="0060058F" w:rsidRPr="005232DD" w:rsidRDefault="0060058F" w:rsidP="0060058F">
      <w:pPr>
        <w:autoSpaceDE w:val="0"/>
        <w:autoSpaceDN w:val="0"/>
        <w:adjustRightInd w:val="0"/>
        <w:spacing w:after="0" w:line="240" w:lineRule="auto"/>
        <w:jc w:val="both"/>
        <w:rPr>
          <w:rFonts w:cs="Arial"/>
          <w:b/>
        </w:rPr>
      </w:pPr>
    </w:p>
    <w:p w14:paraId="65E3DFB5" w14:textId="77777777" w:rsidR="00165C18" w:rsidRDefault="00165C18">
      <w:r>
        <w:br w:type="page"/>
      </w:r>
    </w:p>
    <w:p w14:paraId="720A1444"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07B87C07" w14:textId="77777777" w:rsidR="00165C18" w:rsidRPr="005232DD" w:rsidRDefault="00165C18" w:rsidP="00165C18">
      <w:pPr>
        <w:autoSpaceDE w:val="0"/>
        <w:autoSpaceDN w:val="0"/>
        <w:adjustRightInd w:val="0"/>
        <w:spacing w:after="0" w:line="240" w:lineRule="auto"/>
        <w:jc w:val="both"/>
        <w:rPr>
          <w:rFonts w:cs="Arial"/>
          <w:b/>
        </w:rPr>
      </w:pPr>
    </w:p>
    <w:p w14:paraId="4B7ACDD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4136AA62" w14:textId="77777777" w:rsidR="00165C18" w:rsidRPr="005232DD" w:rsidRDefault="00165C18" w:rsidP="00165C18">
      <w:pPr>
        <w:autoSpaceDE w:val="0"/>
        <w:autoSpaceDN w:val="0"/>
        <w:adjustRightInd w:val="0"/>
        <w:spacing w:after="0" w:line="240" w:lineRule="auto"/>
        <w:jc w:val="both"/>
        <w:rPr>
          <w:rFonts w:cs="Arial"/>
          <w:sz w:val="20"/>
          <w:szCs w:val="20"/>
        </w:rPr>
      </w:pPr>
    </w:p>
    <w:p w14:paraId="69335B2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723DA490" w14:textId="77777777" w:rsidR="00165C18" w:rsidRPr="005232DD" w:rsidRDefault="00165C18" w:rsidP="00165C18">
      <w:pPr>
        <w:autoSpaceDE w:val="0"/>
        <w:autoSpaceDN w:val="0"/>
        <w:adjustRightInd w:val="0"/>
        <w:spacing w:after="0" w:line="240" w:lineRule="auto"/>
        <w:jc w:val="both"/>
        <w:rPr>
          <w:rFonts w:cs="Arial"/>
          <w:sz w:val="18"/>
          <w:szCs w:val="18"/>
        </w:rPr>
      </w:pPr>
    </w:p>
    <w:p w14:paraId="41DF12A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Accreditationand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5DAC777" w14:textId="77777777" w:rsidR="00165C18" w:rsidRPr="005232DD" w:rsidRDefault="00165C18" w:rsidP="00165C18">
      <w:pPr>
        <w:autoSpaceDE w:val="0"/>
        <w:autoSpaceDN w:val="0"/>
        <w:adjustRightInd w:val="0"/>
        <w:spacing w:after="0" w:line="240" w:lineRule="auto"/>
        <w:jc w:val="both"/>
        <w:rPr>
          <w:rFonts w:cs="Arial"/>
          <w:sz w:val="20"/>
          <w:szCs w:val="20"/>
        </w:rPr>
      </w:pPr>
    </w:p>
    <w:p w14:paraId="5522E84F"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(önlisansderecesi) and first cycle (bachelor degree) - (lisansderecesi) degrees which are awarded after the successful completion of full-time two-year and four-year study programmes, respectively.</w:t>
      </w:r>
    </w:p>
    <w:p w14:paraId="373714DD" w14:textId="77777777" w:rsidR="00165C18" w:rsidRPr="005232DD" w:rsidRDefault="00165C18" w:rsidP="00165C18">
      <w:pPr>
        <w:autoSpaceDE w:val="0"/>
        <w:autoSpaceDN w:val="0"/>
        <w:adjustRightInd w:val="0"/>
        <w:spacing w:after="0" w:line="240" w:lineRule="auto"/>
        <w:jc w:val="both"/>
        <w:rPr>
          <w:rFonts w:cs="Arial"/>
          <w:sz w:val="20"/>
          <w:szCs w:val="20"/>
        </w:rPr>
      </w:pPr>
    </w:p>
    <w:p w14:paraId="57282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(yükseklisansderecesi) and third cycle (doctorate) – (doktoraderecesi)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A69EDE6"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852F2"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61F2BED7" w14:textId="77777777" w:rsidR="00165C18" w:rsidRPr="005232DD" w:rsidRDefault="00165C18" w:rsidP="00165C18">
      <w:pPr>
        <w:autoSpaceDE w:val="0"/>
        <w:autoSpaceDN w:val="0"/>
        <w:adjustRightInd w:val="0"/>
        <w:spacing w:after="0" w:line="240" w:lineRule="auto"/>
        <w:jc w:val="both"/>
        <w:rPr>
          <w:rFonts w:cs="Arial"/>
          <w:sz w:val="18"/>
          <w:szCs w:val="18"/>
        </w:rPr>
      </w:pPr>
    </w:p>
    <w:p w14:paraId="38902F6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0E77281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C4A7BAA" w14:textId="77777777" w:rsidR="00165C18" w:rsidRPr="005232DD" w:rsidRDefault="00165C18" w:rsidP="00165C18">
      <w:pPr>
        <w:autoSpaceDE w:val="0"/>
        <w:autoSpaceDN w:val="0"/>
        <w:adjustRightInd w:val="0"/>
        <w:spacing w:after="0" w:line="240" w:lineRule="auto"/>
        <w:jc w:val="both"/>
        <w:rPr>
          <w:rFonts w:cs="Arial"/>
          <w:sz w:val="20"/>
          <w:szCs w:val="20"/>
        </w:rPr>
      </w:pPr>
    </w:p>
    <w:p w14:paraId="2076D2CB" w14:textId="77777777" w:rsidR="00165C18" w:rsidRPr="005232DD" w:rsidRDefault="00165C18" w:rsidP="00165C18">
      <w:pPr>
        <w:autoSpaceDE w:val="0"/>
        <w:autoSpaceDN w:val="0"/>
        <w:adjustRightInd w:val="0"/>
        <w:spacing w:after="0" w:line="240" w:lineRule="auto"/>
        <w:jc w:val="both"/>
        <w:rPr>
          <w:rFonts w:cs="Arial"/>
          <w:sz w:val="18"/>
          <w:szCs w:val="18"/>
        </w:rPr>
      </w:pPr>
    </w:p>
    <w:p w14:paraId="09818BC4" w14:textId="77777777" w:rsidR="00165C18" w:rsidRPr="005232DD" w:rsidRDefault="00165C18" w:rsidP="00165C18"/>
    <w:p w14:paraId="49DBA5C2" w14:textId="77777777" w:rsidR="00165C18" w:rsidRPr="005232DD" w:rsidRDefault="00165C18" w:rsidP="00165C18"/>
    <w:p w14:paraId="0A72EF3A" w14:textId="77777777" w:rsidR="00165C18" w:rsidRPr="005232DD" w:rsidRDefault="00165C18" w:rsidP="00165C18"/>
    <w:p w14:paraId="76503F30" w14:textId="77777777" w:rsidR="00165C18" w:rsidRPr="005232DD" w:rsidRDefault="00165C18" w:rsidP="00165C18"/>
    <w:p w14:paraId="7F94FA56" w14:textId="77777777" w:rsidR="00165C18" w:rsidRPr="005232DD" w:rsidRDefault="00165C18" w:rsidP="00165C18">
      <w:r w:rsidRPr="005232DD">
        <w:rPr>
          <w:noProof/>
          <w:lang w:val="tr-TR" w:eastAsia="tr-TR"/>
        </w:rPr>
        <w:lastRenderedPageBreak/>
        <w:drawing>
          <wp:inline distT="0" distB="0" distL="0" distR="0" wp14:anchorId="79EFA617" wp14:editId="79C3AB80">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1154B6A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F766" w14:textId="77777777" w:rsidR="003B6518" w:rsidRDefault="003B6518" w:rsidP="007670CD">
      <w:pPr>
        <w:spacing w:after="0" w:line="240" w:lineRule="auto"/>
      </w:pPr>
      <w:r>
        <w:separator/>
      </w:r>
    </w:p>
  </w:endnote>
  <w:endnote w:type="continuationSeparator" w:id="0">
    <w:p w14:paraId="2BD3F8CC" w14:textId="77777777" w:rsidR="003B6518" w:rsidRDefault="003B6518"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4483515B" w14:textId="77777777" w:rsidR="00E07AB2" w:rsidRPr="007670CD" w:rsidRDefault="000B0F1C"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35191A" w:rsidRPr="0035191A">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6CC8" w14:textId="77777777" w:rsidR="003B6518" w:rsidRDefault="003B6518" w:rsidP="007670CD">
      <w:pPr>
        <w:spacing w:after="0" w:line="240" w:lineRule="auto"/>
      </w:pPr>
      <w:r>
        <w:separator/>
      </w:r>
    </w:p>
  </w:footnote>
  <w:footnote w:type="continuationSeparator" w:id="0">
    <w:p w14:paraId="1B2445BD" w14:textId="77777777" w:rsidR="003B6518" w:rsidRDefault="003B6518"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496F" w14:textId="77777777" w:rsidR="00E07AB2" w:rsidRDefault="00E07AB2">
    <w:pPr>
      <w:pStyle w:val="stBilgi"/>
    </w:pPr>
    <w:r>
      <w:rPr>
        <w:noProof/>
        <w:lang w:val="tr-TR" w:eastAsia="tr-TR"/>
      </w:rPr>
      <w:drawing>
        <wp:inline distT="0" distB="0" distL="0" distR="0" wp14:anchorId="06B9728D" wp14:editId="136C3423">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3162910">
    <w:abstractNumId w:val="2"/>
  </w:num>
  <w:num w:numId="2" w16cid:durableId="1947342443">
    <w:abstractNumId w:val="3"/>
  </w:num>
  <w:num w:numId="3" w16cid:durableId="762528530">
    <w:abstractNumId w:val="0"/>
  </w:num>
  <w:num w:numId="4" w16cid:durableId="30902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25EB"/>
    <w:rsid w:val="000420A0"/>
    <w:rsid w:val="00061F41"/>
    <w:rsid w:val="000732E2"/>
    <w:rsid w:val="00076B41"/>
    <w:rsid w:val="000B0F1C"/>
    <w:rsid w:val="000D46F4"/>
    <w:rsid w:val="000E29B6"/>
    <w:rsid w:val="00110DA7"/>
    <w:rsid w:val="001566C8"/>
    <w:rsid w:val="00165ABE"/>
    <w:rsid w:val="00165C18"/>
    <w:rsid w:val="00185F8E"/>
    <w:rsid w:val="001A7617"/>
    <w:rsid w:val="001F1DD8"/>
    <w:rsid w:val="001F1E89"/>
    <w:rsid w:val="00204A2F"/>
    <w:rsid w:val="00205281"/>
    <w:rsid w:val="00236DAE"/>
    <w:rsid w:val="002420B9"/>
    <w:rsid w:val="0026005C"/>
    <w:rsid w:val="00266511"/>
    <w:rsid w:val="0027776B"/>
    <w:rsid w:val="00292C09"/>
    <w:rsid w:val="002B051F"/>
    <w:rsid w:val="002B0C7F"/>
    <w:rsid w:val="002E1B08"/>
    <w:rsid w:val="002E3FE9"/>
    <w:rsid w:val="002E6D4E"/>
    <w:rsid w:val="002E78BC"/>
    <w:rsid w:val="00306DE1"/>
    <w:rsid w:val="003119B2"/>
    <w:rsid w:val="00314332"/>
    <w:rsid w:val="00344189"/>
    <w:rsid w:val="0035191A"/>
    <w:rsid w:val="00352879"/>
    <w:rsid w:val="00374BB6"/>
    <w:rsid w:val="0038661B"/>
    <w:rsid w:val="00395CFF"/>
    <w:rsid w:val="003B6518"/>
    <w:rsid w:val="003D5475"/>
    <w:rsid w:val="003F7F9A"/>
    <w:rsid w:val="004019ED"/>
    <w:rsid w:val="0040442A"/>
    <w:rsid w:val="00404B63"/>
    <w:rsid w:val="00415EE2"/>
    <w:rsid w:val="00425156"/>
    <w:rsid w:val="0043724E"/>
    <w:rsid w:val="004573A1"/>
    <w:rsid w:val="00460EE6"/>
    <w:rsid w:val="004711FE"/>
    <w:rsid w:val="0048508A"/>
    <w:rsid w:val="004F2D89"/>
    <w:rsid w:val="004F3C83"/>
    <w:rsid w:val="00503220"/>
    <w:rsid w:val="005156B0"/>
    <w:rsid w:val="005315A6"/>
    <w:rsid w:val="00532379"/>
    <w:rsid w:val="00537227"/>
    <w:rsid w:val="00582DBB"/>
    <w:rsid w:val="00594440"/>
    <w:rsid w:val="005A4B66"/>
    <w:rsid w:val="005C21E0"/>
    <w:rsid w:val="005D0254"/>
    <w:rsid w:val="0060058F"/>
    <w:rsid w:val="00601C4B"/>
    <w:rsid w:val="006120B6"/>
    <w:rsid w:val="00622DC5"/>
    <w:rsid w:val="00627539"/>
    <w:rsid w:val="006728D2"/>
    <w:rsid w:val="00672C9B"/>
    <w:rsid w:val="00676724"/>
    <w:rsid w:val="006A7CA4"/>
    <w:rsid w:val="006A7FBB"/>
    <w:rsid w:val="006B26DA"/>
    <w:rsid w:val="006C13D3"/>
    <w:rsid w:val="006E0F51"/>
    <w:rsid w:val="00703729"/>
    <w:rsid w:val="0073149B"/>
    <w:rsid w:val="00733FA2"/>
    <w:rsid w:val="00746903"/>
    <w:rsid w:val="007525E8"/>
    <w:rsid w:val="007670CD"/>
    <w:rsid w:val="00776ABD"/>
    <w:rsid w:val="00787619"/>
    <w:rsid w:val="00787740"/>
    <w:rsid w:val="0078783D"/>
    <w:rsid w:val="007C26F6"/>
    <w:rsid w:val="008431D1"/>
    <w:rsid w:val="00855ECA"/>
    <w:rsid w:val="0087344E"/>
    <w:rsid w:val="00893528"/>
    <w:rsid w:val="00896D03"/>
    <w:rsid w:val="008E0632"/>
    <w:rsid w:val="008E3946"/>
    <w:rsid w:val="008E6B7F"/>
    <w:rsid w:val="008F163F"/>
    <w:rsid w:val="009205DE"/>
    <w:rsid w:val="0092617C"/>
    <w:rsid w:val="00964494"/>
    <w:rsid w:val="00974C35"/>
    <w:rsid w:val="009A3D9D"/>
    <w:rsid w:val="009B19A2"/>
    <w:rsid w:val="009C0341"/>
    <w:rsid w:val="009C4B3E"/>
    <w:rsid w:val="00A06CBB"/>
    <w:rsid w:val="00A1490B"/>
    <w:rsid w:val="00A16554"/>
    <w:rsid w:val="00A3798F"/>
    <w:rsid w:val="00A51FEF"/>
    <w:rsid w:val="00A82A36"/>
    <w:rsid w:val="00AB3BD6"/>
    <w:rsid w:val="00AC0420"/>
    <w:rsid w:val="00AC50E8"/>
    <w:rsid w:val="00B339AE"/>
    <w:rsid w:val="00B467D0"/>
    <w:rsid w:val="00B5498D"/>
    <w:rsid w:val="00B57B19"/>
    <w:rsid w:val="00B74E84"/>
    <w:rsid w:val="00B9296C"/>
    <w:rsid w:val="00BA6543"/>
    <w:rsid w:val="00BF52B5"/>
    <w:rsid w:val="00BF5B7D"/>
    <w:rsid w:val="00BF7A65"/>
    <w:rsid w:val="00C22D47"/>
    <w:rsid w:val="00C25008"/>
    <w:rsid w:val="00C25AAE"/>
    <w:rsid w:val="00C42C18"/>
    <w:rsid w:val="00C4692F"/>
    <w:rsid w:val="00C55921"/>
    <w:rsid w:val="00C60CAB"/>
    <w:rsid w:val="00C64E0A"/>
    <w:rsid w:val="00CC5450"/>
    <w:rsid w:val="00CC6E12"/>
    <w:rsid w:val="00CE6F16"/>
    <w:rsid w:val="00CF37A6"/>
    <w:rsid w:val="00CF657E"/>
    <w:rsid w:val="00D21664"/>
    <w:rsid w:val="00D21F84"/>
    <w:rsid w:val="00D41EC4"/>
    <w:rsid w:val="00D44618"/>
    <w:rsid w:val="00D843B0"/>
    <w:rsid w:val="00D91126"/>
    <w:rsid w:val="00DB6AA6"/>
    <w:rsid w:val="00DB78D2"/>
    <w:rsid w:val="00DE229F"/>
    <w:rsid w:val="00E07AB2"/>
    <w:rsid w:val="00E457F9"/>
    <w:rsid w:val="00E45944"/>
    <w:rsid w:val="00E72822"/>
    <w:rsid w:val="00E96245"/>
    <w:rsid w:val="00EA285A"/>
    <w:rsid w:val="00EC0750"/>
    <w:rsid w:val="00F45D42"/>
    <w:rsid w:val="00F5744D"/>
    <w:rsid w:val="00FC4ED4"/>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9BD6"/>
  <w15:docId w15:val="{A8242025-0F32-494E-90F4-D62AE65B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654">
      <w:bodyDiv w:val="1"/>
      <w:marLeft w:val="0"/>
      <w:marRight w:val="0"/>
      <w:marTop w:val="0"/>
      <w:marBottom w:val="0"/>
      <w:divBdr>
        <w:top w:val="none" w:sz="0" w:space="0" w:color="auto"/>
        <w:left w:val="none" w:sz="0" w:space="0" w:color="auto"/>
        <w:bottom w:val="none" w:sz="0" w:space="0" w:color="auto"/>
        <w:right w:val="none" w:sz="0" w:space="0" w:color="auto"/>
      </w:divBdr>
    </w:div>
    <w:div w:id="14888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1634</Words>
  <Characters>9318</Characters>
  <Application>Microsoft Office Word</Application>
  <DocSecurity>0</DocSecurity>
  <Lines>77</Lines>
  <Paragraphs>21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lite</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Adnan Selim KİMYON</cp:lastModifiedBy>
  <cp:revision>3</cp:revision>
  <cp:lastPrinted>2014-07-08T11:10:00Z</cp:lastPrinted>
  <dcterms:created xsi:type="dcterms:W3CDTF">2025-07-22T10:02:00Z</dcterms:created>
  <dcterms:modified xsi:type="dcterms:W3CDTF">2025-11-17T06:50:00Z</dcterms:modified>
</cp:coreProperties>
</file>